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04E96716" w:rsidR="0004114E" w:rsidRDefault="00A650C7" w:rsidP="0004114E">
                            <w:pPr>
                              <w:spacing w:after="0"/>
                              <w:jc w:val="center"/>
                              <w:rPr>
                                <w:rFonts w:ascii="Roboto" w:hAnsi="Roboto"/>
                                <w:b/>
                                <w:bCs/>
                                <w:color w:val="265216"/>
                                <w:sz w:val="40"/>
                                <w:szCs w:val="40"/>
                              </w:rPr>
                            </w:pPr>
                            <w:r>
                              <w:rPr>
                                <w:rFonts w:ascii="Roboto" w:hAnsi="Roboto"/>
                                <w:b/>
                                <w:bCs/>
                                <w:color w:val="265216"/>
                                <w:sz w:val="40"/>
                                <w:szCs w:val="40"/>
                              </w:rPr>
                              <w:t>Licensure</w:t>
                            </w:r>
                          </w:p>
                          <w:p w14:paraId="1D9D22E1" w14:textId="55251E8E"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w:t>
                            </w:r>
                            <w:r w:rsidR="00A650C7">
                              <w:rPr>
                                <w:rFonts w:ascii="Roboto" w:hAnsi="Roboto"/>
                                <w:b/>
                                <w:bCs/>
                                <w:color w:val="265216"/>
                                <w:sz w:val="40"/>
                                <w:szCs w:val="40"/>
                              </w:rPr>
                              <w:t>3</w:t>
                            </w:r>
                            <w:r w:rsidR="00462DF0">
                              <w:rPr>
                                <w:rFonts w:ascii="Roboto" w:hAnsi="Roboto"/>
                                <w:b/>
                                <w:bCs/>
                                <w:color w:val="265216"/>
                                <w:sz w:val="40"/>
                                <w:szCs w:val="40"/>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04E96716" w:rsidR="0004114E" w:rsidRDefault="00A650C7" w:rsidP="0004114E">
                      <w:pPr>
                        <w:spacing w:after="0"/>
                        <w:jc w:val="center"/>
                        <w:rPr>
                          <w:rFonts w:ascii="Roboto" w:hAnsi="Roboto"/>
                          <w:b/>
                          <w:bCs/>
                          <w:color w:val="265216"/>
                          <w:sz w:val="40"/>
                          <w:szCs w:val="40"/>
                        </w:rPr>
                      </w:pPr>
                      <w:r>
                        <w:rPr>
                          <w:rFonts w:ascii="Roboto" w:hAnsi="Roboto"/>
                          <w:b/>
                          <w:bCs/>
                          <w:color w:val="265216"/>
                          <w:sz w:val="40"/>
                          <w:szCs w:val="40"/>
                        </w:rPr>
                        <w:t>Licensure</w:t>
                      </w:r>
                    </w:p>
                    <w:p w14:paraId="1D9D22E1" w14:textId="55251E8E"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71</w:t>
                      </w:r>
                      <w:r w:rsidR="00A650C7">
                        <w:rPr>
                          <w:rFonts w:ascii="Roboto" w:hAnsi="Roboto"/>
                          <w:b/>
                          <w:bCs/>
                          <w:color w:val="265216"/>
                          <w:sz w:val="40"/>
                          <w:szCs w:val="40"/>
                        </w:rPr>
                        <w:t>3</w:t>
                      </w:r>
                      <w:r w:rsidR="00462DF0">
                        <w:rPr>
                          <w:rFonts w:ascii="Roboto" w:hAnsi="Roboto"/>
                          <w:b/>
                          <w:bCs/>
                          <w:color w:val="265216"/>
                          <w:sz w:val="40"/>
                          <w:szCs w:val="40"/>
                        </w:rPr>
                        <w:t>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65432BE5">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1927C7C2" w14:textId="008F9A53" w:rsidR="00F62C17" w:rsidRDefault="00E65C70" w:rsidP="00A650C7">
      <w:pPr>
        <w:pStyle w:val="ListParagraph"/>
        <w:ind w:left="0"/>
        <w:rPr>
          <w:rFonts w:ascii="Roboto" w:hAnsi="Roboto"/>
        </w:rPr>
      </w:pPr>
      <w:r>
        <w:rPr>
          <w:rFonts w:ascii="Roboto" w:hAnsi="Roboto"/>
        </w:rPr>
        <w:t xml:space="preserve">The Eastern North Carolina School for the Deaf (ENCSD) </w:t>
      </w:r>
      <w:r w:rsidR="00A650C7">
        <w:rPr>
          <w:rFonts w:ascii="Roboto" w:hAnsi="Roboto"/>
        </w:rPr>
        <w:t>recognizes</w:t>
      </w:r>
      <w:r w:rsidR="00DB117F">
        <w:rPr>
          <w:rFonts w:ascii="Roboto" w:hAnsi="Roboto"/>
        </w:rPr>
        <w:t xml:space="preserve"> that professional licensure and certification are essential to maintaining high quality educational, residential, and student support services.  ENCSD expects employees serving in positions requiring licensure, certification, registration, or other professional credentials to maintain all required credentials in active and valid status.</w:t>
      </w:r>
    </w:p>
    <w:p w14:paraId="0A241094" w14:textId="77777777" w:rsidR="00DB117F" w:rsidRDefault="00DB117F" w:rsidP="00A650C7">
      <w:pPr>
        <w:pStyle w:val="ListParagraph"/>
        <w:ind w:left="0"/>
        <w:rPr>
          <w:rFonts w:ascii="Roboto" w:hAnsi="Roboto"/>
        </w:rPr>
      </w:pPr>
    </w:p>
    <w:p w14:paraId="2B15EFF3" w14:textId="73629FFA" w:rsidR="00DB117F" w:rsidRDefault="005424DB" w:rsidP="00A650C7">
      <w:pPr>
        <w:pStyle w:val="ListParagraph"/>
        <w:ind w:left="0"/>
        <w:rPr>
          <w:rFonts w:ascii="Roboto" w:hAnsi="Roboto"/>
        </w:rPr>
      </w:pPr>
      <w:r>
        <w:rPr>
          <w:rFonts w:ascii="Roboto" w:hAnsi="Roboto"/>
        </w:rPr>
        <w:t>Because ENCSD operates as a K-12 residential school serving deaf and hard of hearing students, maintaining appropriately licensed and qualified personnel is critical to student safety, instructional quality, communication access, residential programming, related services, and compliance with federal and state law.</w:t>
      </w:r>
    </w:p>
    <w:p w14:paraId="005AE6E6" w14:textId="77777777" w:rsidR="005424DB" w:rsidRDefault="005424DB" w:rsidP="00A650C7">
      <w:pPr>
        <w:pStyle w:val="ListParagraph"/>
        <w:ind w:left="0"/>
        <w:rPr>
          <w:rFonts w:ascii="Roboto" w:hAnsi="Roboto"/>
        </w:rPr>
      </w:pPr>
    </w:p>
    <w:p w14:paraId="7A154A30" w14:textId="7ADB4EE2" w:rsidR="005424DB" w:rsidRDefault="005424DB" w:rsidP="00A650C7">
      <w:pPr>
        <w:pStyle w:val="ListParagraph"/>
        <w:ind w:left="0"/>
        <w:rPr>
          <w:rFonts w:ascii="Roboto" w:hAnsi="Roboto"/>
        </w:rPr>
      </w:pPr>
      <w:r>
        <w:rPr>
          <w:rFonts w:ascii="Roboto" w:hAnsi="Roboto"/>
        </w:rPr>
        <w:t>This policy establishes expectations regarding employee li</w:t>
      </w:r>
      <w:r w:rsidR="00F47A3F">
        <w:rPr>
          <w:rFonts w:ascii="Roboto" w:hAnsi="Roboto"/>
        </w:rPr>
        <w:t>censure, certification maintenance, reporting obligations, and compliance with applicable North Carolina Department of Public Instruction (NCDPI), North Carolina State Board of Education (SBE), North Carolina Office of State Human Resources (OSHR), and other professional licensing requirements.</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28B4E63" w14:textId="7A8CB4F0" w:rsidR="00BF2698" w:rsidRDefault="005D6D45" w:rsidP="00784B60">
      <w:pPr>
        <w:rPr>
          <w:rFonts w:ascii="Roboto" w:hAnsi="Roboto"/>
          <w:b/>
          <w:bCs/>
        </w:rPr>
      </w:pPr>
      <w:r>
        <w:rPr>
          <w:rFonts w:ascii="Roboto" w:hAnsi="Roboto"/>
          <w:b/>
          <w:bCs/>
        </w:rPr>
        <w:t xml:space="preserve">I. </w:t>
      </w:r>
      <w:r w:rsidR="00784079">
        <w:rPr>
          <w:rFonts w:ascii="Roboto" w:hAnsi="Roboto"/>
          <w:b/>
          <w:bCs/>
        </w:rPr>
        <w:t xml:space="preserve">Licensure Requirement </w:t>
      </w:r>
    </w:p>
    <w:p w14:paraId="2FB3B247" w14:textId="5CDF38B1" w:rsidR="00813A06" w:rsidRDefault="00784079" w:rsidP="00E425F0">
      <w:pPr>
        <w:rPr>
          <w:rFonts w:ascii="Roboto" w:hAnsi="Roboto"/>
        </w:rPr>
      </w:pPr>
      <w:r>
        <w:rPr>
          <w:rFonts w:ascii="Roboto" w:hAnsi="Roboto"/>
        </w:rPr>
        <w:t>Employees serving in positions requiring professional licensure or certification shall:</w:t>
      </w:r>
    </w:p>
    <w:p w14:paraId="4B387861" w14:textId="3513EF72" w:rsidR="00815815" w:rsidRDefault="00AC2304" w:rsidP="00213DD7">
      <w:pPr>
        <w:pStyle w:val="ListParagraph"/>
        <w:numPr>
          <w:ilvl w:val="0"/>
          <w:numId w:val="24"/>
        </w:numPr>
        <w:rPr>
          <w:rFonts w:ascii="Roboto" w:hAnsi="Roboto"/>
        </w:rPr>
      </w:pPr>
      <w:r>
        <w:rPr>
          <w:rFonts w:ascii="Roboto" w:hAnsi="Roboto"/>
        </w:rPr>
        <w:t>Hold all required credentials prior to assignment when required by law or policy</w:t>
      </w:r>
    </w:p>
    <w:p w14:paraId="19A43F25" w14:textId="4EAF8032" w:rsidR="00AC2304" w:rsidRDefault="00AC2304" w:rsidP="00213DD7">
      <w:pPr>
        <w:pStyle w:val="ListParagraph"/>
        <w:numPr>
          <w:ilvl w:val="0"/>
          <w:numId w:val="24"/>
        </w:numPr>
        <w:rPr>
          <w:rFonts w:ascii="Roboto" w:hAnsi="Roboto"/>
        </w:rPr>
      </w:pPr>
      <w:r>
        <w:rPr>
          <w:rFonts w:ascii="Roboto" w:hAnsi="Roboto"/>
        </w:rPr>
        <w:t>Maintain all required credentials in active or valid status</w:t>
      </w:r>
    </w:p>
    <w:p w14:paraId="531F49C1" w14:textId="06B0C624" w:rsidR="00AC2304" w:rsidRDefault="00AC2304" w:rsidP="00213DD7">
      <w:pPr>
        <w:pStyle w:val="ListParagraph"/>
        <w:numPr>
          <w:ilvl w:val="0"/>
          <w:numId w:val="24"/>
        </w:numPr>
        <w:rPr>
          <w:rFonts w:ascii="Roboto" w:hAnsi="Roboto"/>
        </w:rPr>
      </w:pPr>
      <w:r>
        <w:rPr>
          <w:rFonts w:ascii="Roboto" w:hAnsi="Roboto"/>
        </w:rPr>
        <w:t>Meet continuing education, renewal, training, and professional development requirements</w:t>
      </w:r>
    </w:p>
    <w:p w14:paraId="1AFC8141" w14:textId="64355F52" w:rsidR="00AC2304" w:rsidRDefault="00AC2304" w:rsidP="00213DD7">
      <w:pPr>
        <w:pStyle w:val="ListParagraph"/>
        <w:numPr>
          <w:ilvl w:val="0"/>
          <w:numId w:val="24"/>
        </w:numPr>
        <w:rPr>
          <w:rFonts w:ascii="Roboto" w:hAnsi="Roboto"/>
        </w:rPr>
      </w:pPr>
      <w:r>
        <w:rPr>
          <w:rFonts w:ascii="Roboto" w:hAnsi="Roboto"/>
        </w:rPr>
        <w:t>Comply with all ethical and professional standards associated with the credential</w:t>
      </w:r>
    </w:p>
    <w:p w14:paraId="2806F7AF" w14:textId="4A63D678" w:rsidR="00AC2304" w:rsidRDefault="00AC2304" w:rsidP="00213DD7">
      <w:pPr>
        <w:pStyle w:val="ListParagraph"/>
        <w:numPr>
          <w:ilvl w:val="0"/>
          <w:numId w:val="24"/>
        </w:numPr>
        <w:rPr>
          <w:rFonts w:ascii="Roboto" w:hAnsi="Roboto"/>
        </w:rPr>
      </w:pPr>
      <w:r>
        <w:rPr>
          <w:rFonts w:ascii="Roboto" w:hAnsi="Roboto"/>
        </w:rPr>
        <w:t>Provide documentation of licensure status upon request</w:t>
      </w:r>
    </w:p>
    <w:p w14:paraId="734F8BAA" w14:textId="7249083F" w:rsidR="00F44AAF" w:rsidRPr="00F44AAF" w:rsidRDefault="00AC2304" w:rsidP="00F44AAF">
      <w:pPr>
        <w:rPr>
          <w:rFonts w:ascii="Roboto" w:hAnsi="Roboto"/>
        </w:rPr>
      </w:pPr>
      <w:r>
        <w:rPr>
          <w:rFonts w:ascii="Roboto" w:hAnsi="Roboto"/>
        </w:rPr>
        <w:t>No employee shall knowingly accept or continue an assignment requiring credentials the employee does not possess.</w:t>
      </w:r>
    </w:p>
    <w:p w14:paraId="406A0DC9" w14:textId="77777777" w:rsidR="00CB4BC2" w:rsidRDefault="00000000" w:rsidP="00784B60">
      <w:pPr>
        <w:rPr>
          <w:rFonts w:ascii="Roboto" w:hAnsi="Roboto"/>
          <w:b/>
          <w:bCs/>
        </w:rPr>
      </w:pPr>
      <w:r>
        <w:rPr>
          <w:rFonts w:ascii="Roboto" w:hAnsi="Roboto"/>
          <w:b/>
          <w:bCs/>
        </w:rPr>
        <w:lastRenderedPageBreak/>
        <w:pict w14:anchorId="64796BD0">
          <v:rect id="_x0000_i1027" style="width:0;height:1.5pt" o:hralign="center" o:bullet="t" o:hrstd="t" o:hr="t" fillcolor="#a0a0a0" stroked="f"/>
        </w:pict>
      </w:r>
    </w:p>
    <w:p w14:paraId="5C116168" w14:textId="74E39694" w:rsidR="00CB4BC2" w:rsidRDefault="00194F9E" w:rsidP="00784B60">
      <w:pPr>
        <w:rPr>
          <w:rFonts w:ascii="Roboto" w:hAnsi="Roboto"/>
          <w:b/>
          <w:bCs/>
        </w:rPr>
      </w:pPr>
      <w:r>
        <w:rPr>
          <w:rFonts w:ascii="Roboto" w:hAnsi="Roboto"/>
          <w:b/>
          <w:bCs/>
        </w:rPr>
        <w:t>II</w:t>
      </w:r>
      <w:r w:rsidR="00784B60" w:rsidRPr="00784B60">
        <w:rPr>
          <w:rFonts w:ascii="Roboto" w:hAnsi="Roboto"/>
          <w:b/>
          <w:bCs/>
        </w:rPr>
        <w:t xml:space="preserve">. </w:t>
      </w:r>
      <w:r w:rsidR="00AC2304">
        <w:rPr>
          <w:rFonts w:ascii="Roboto" w:hAnsi="Roboto"/>
          <w:b/>
          <w:bCs/>
        </w:rPr>
        <w:t>Applicability</w:t>
      </w:r>
    </w:p>
    <w:p w14:paraId="4CCB65CA" w14:textId="6A0CC6FB" w:rsidR="0071202F" w:rsidRPr="0071202F" w:rsidRDefault="00AC2304" w:rsidP="00784B60">
      <w:pPr>
        <w:rPr>
          <w:rFonts w:ascii="Roboto" w:hAnsi="Roboto"/>
        </w:rPr>
      </w:pPr>
      <w:r>
        <w:rPr>
          <w:rFonts w:ascii="Roboto" w:hAnsi="Roboto"/>
        </w:rPr>
        <w:t>This policy applies to employees whose duties require licensure, certification, registration, or credentialing, including but not limited to:</w:t>
      </w:r>
    </w:p>
    <w:p w14:paraId="77DB6EC7" w14:textId="236F5644" w:rsidR="0021402D" w:rsidRDefault="00AC2304" w:rsidP="00044F21">
      <w:pPr>
        <w:pStyle w:val="ListParagraph"/>
        <w:numPr>
          <w:ilvl w:val="0"/>
          <w:numId w:val="15"/>
        </w:numPr>
        <w:rPr>
          <w:rFonts w:ascii="Roboto" w:hAnsi="Roboto"/>
        </w:rPr>
      </w:pPr>
      <w:r>
        <w:rPr>
          <w:rFonts w:ascii="Roboto" w:hAnsi="Roboto"/>
        </w:rPr>
        <w:t>Teachers and instructional staff</w:t>
      </w:r>
    </w:p>
    <w:p w14:paraId="070B318D" w14:textId="5B9629AB" w:rsidR="00AC2304" w:rsidRDefault="00AC2304" w:rsidP="00044F21">
      <w:pPr>
        <w:pStyle w:val="ListParagraph"/>
        <w:numPr>
          <w:ilvl w:val="0"/>
          <w:numId w:val="15"/>
        </w:numPr>
        <w:rPr>
          <w:rFonts w:ascii="Roboto" w:hAnsi="Roboto"/>
        </w:rPr>
      </w:pPr>
      <w:r>
        <w:rPr>
          <w:rFonts w:ascii="Roboto" w:hAnsi="Roboto"/>
        </w:rPr>
        <w:t>Administrators and instructional support personnel</w:t>
      </w:r>
    </w:p>
    <w:p w14:paraId="0C57FD81" w14:textId="554B25F0" w:rsidR="00AC2304" w:rsidRDefault="00AC2304" w:rsidP="00044F21">
      <w:pPr>
        <w:pStyle w:val="ListParagraph"/>
        <w:numPr>
          <w:ilvl w:val="0"/>
          <w:numId w:val="15"/>
        </w:numPr>
        <w:rPr>
          <w:rFonts w:ascii="Roboto" w:hAnsi="Roboto"/>
        </w:rPr>
      </w:pPr>
      <w:r>
        <w:rPr>
          <w:rFonts w:ascii="Roboto" w:hAnsi="Roboto"/>
        </w:rPr>
        <w:t>Related service providers</w:t>
      </w:r>
    </w:p>
    <w:p w14:paraId="4ADE38A9" w14:textId="0D64D634" w:rsidR="00AC2304" w:rsidRDefault="00AC2304" w:rsidP="00044F21">
      <w:pPr>
        <w:pStyle w:val="ListParagraph"/>
        <w:numPr>
          <w:ilvl w:val="0"/>
          <w:numId w:val="15"/>
        </w:numPr>
        <w:rPr>
          <w:rFonts w:ascii="Roboto" w:hAnsi="Roboto"/>
        </w:rPr>
      </w:pPr>
      <w:r>
        <w:rPr>
          <w:rFonts w:ascii="Roboto" w:hAnsi="Roboto"/>
        </w:rPr>
        <w:t>School counselors, psychologists, social workers, and nurses</w:t>
      </w:r>
    </w:p>
    <w:p w14:paraId="1B3721A9" w14:textId="62E75E33" w:rsidR="00AC2304" w:rsidRDefault="00AC2304" w:rsidP="00044F21">
      <w:pPr>
        <w:pStyle w:val="ListParagraph"/>
        <w:numPr>
          <w:ilvl w:val="0"/>
          <w:numId w:val="15"/>
        </w:numPr>
        <w:rPr>
          <w:rFonts w:ascii="Roboto" w:hAnsi="Roboto"/>
        </w:rPr>
      </w:pPr>
      <w:r>
        <w:rPr>
          <w:rFonts w:ascii="Roboto" w:hAnsi="Roboto"/>
        </w:rPr>
        <w:t>Interpreters and communication professionals when applicable</w:t>
      </w:r>
    </w:p>
    <w:p w14:paraId="1755100E" w14:textId="48A539B3" w:rsidR="00AC2304" w:rsidRDefault="00AC2304" w:rsidP="00044F21">
      <w:pPr>
        <w:pStyle w:val="ListParagraph"/>
        <w:numPr>
          <w:ilvl w:val="0"/>
          <w:numId w:val="15"/>
        </w:numPr>
        <w:rPr>
          <w:rFonts w:ascii="Roboto" w:hAnsi="Roboto"/>
        </w:rPr>
      </w:pPr>
      <w:r>
        <w:rPr>
          <w:rFonts w:ascii="Roboto" w:hAnsi="Roboto"/>
        </w:rPr>
        <w:t>Residential and student support personnel when certification or training is required</w:t>
      </w:r>
    </w:p>
    <w:p w14:paraId="6678A421" w14:textId="5BC0EDDD" w:rsidR="00AC2304" w:rsidRDefault="00AC2304" w:rsidP="00044F21">
      <w:pPr>
        <w:pStyle w:val="ListParagraph"/>
        <w:numPr>
          <w:ilvl w:val="0"/>
          <w:numId w:val="15"/>
        </w:numPr>
        <w:rPr>
          <w:rFonts w:ascii="Roboto" w:hAnsi="Roboto"/>
        </w:rPr>
      </w:pPr>
      <w:r>
        <w:rPr>
          <w:rFonts w:ascii="Roboto" w:hAnsi="Roboto"/>
        </w:rPr>
        <w:t>Transportation personnel subject to licensure requirements</w:t>
      </w:r>
    </w:p>
    <w:p w14:paraId="1BE214F6" w14:textId="3A322198" w:rsidR="00AC2304" w:rsidRDefault="00AC2304" w:rsidP="00044F21">
      <w:pPr>
        <w:pStyle w:val="ListParagraph"/>
        <w:numPr>
          <w:ilvl w:val="0"/>
          <w:numId w:val="15"/>
        </w:numPr>
        <w:rPr>
          <w:rFonts w:ascii="Roboto" w:hAnsi="Roboto"/>
        </w:rPr>
      </w:pPr>
      <w:r>
        <w:rPr>
          <w:rFonts w:ascii="Roboto" w:hAnsi="Roboto"/>
        </w:rPr>
        <w:t>Athletic or extracurricular personnel requiring certifications</w:t>
      </w:r>
    </w:p>
    <w:p w14:paraId="10BF983B" w14:textId="2D26730D" w:rsidR="00AC2304" w:rsidRDefault="00AC2304" w:rsidP="00044F21">
      <w:pPr>
        <w:pStyle w:val="ListParagraph"/>
        <w:numPr>
          <w:ilvl w:val="0"/>
          <w:numId w:val="15"/>
        </w:numPr>
        <w:rPr>
          <w:rFonts w:ascii="Roboto" w:hAnsi="Roboto"/>
        </w:rPr>
      </w:pPr>
      <w:r>
        <w:rPr>
          <w:rFonts w:ascii="Roboto" w:hAnsi="Roboto"/>
        </w:rPr>
        <w:t>Any other employee position requiring professional credentials</w:t>
      </w:r>
    </w:p>
    <w:p w14:paraId="0E5CA464" w14:textId="266DB45B" w:rsidR="00E22530" w:rsidRPr="00640EAB" w:rsidRDefault="00000000"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0C1BDBBC"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Pr>
          <w:rFonts w:ascii="Roboto" w:hAnsi="Roboto"/>
          <w:b/>
          <w:bCs/>
        </w:rPr>
        <w:t xml:space="preserve">Employee </w:t>
      </w:r>
      <w:r w:rsidR="004364C3">
        <w:rPr>
          <w:rFonts w:ascii="Roboto" w:hAnsi="Roboto"/>
          <w:b/>
          <w:bCs/>
        </w:rPr>
        <w:t>Responsibility</w:t>
      </w:r>
    </w:p>
    <w:p w14:paraId="40FE9225" w14:textId="01070D8D" w:rsidR="009E143E" w:rsidRDefault="004364C3" w:rsidP="00C86E25">
      <w:pPr>
        <w:rPr>
          <w:rFonts w:ascii="Roboto" w:hAnsi="Roboto"/>
        </w:rPr>
      </w:pPr>
      <w:r>
        <w:rPr>
          <w:rFonts w:ascii="Roboto" w:hAnsi="Roboto"/>
        </w:rPr>
        <w:t>Employees are responsible for:</w:t>
      </w:r>
    </w:p>
    <w:p w14:paraId="68632A45" w14:textId="33B17C73" w:rsidR="00F60714" w:rsidRDefault="004364C3" w:rsidP="00F60714">
      <w:pPr>
        <w:pStyle w:val="ListParagraph"/>
        <w:numPr>
          <w:ilvl w:val="0"/>
          <w:numId w:val="27"/>
        </w:numPr>
        <w:rPr>
          <w:rFonts w:ascii="Roboto" w:hAnsi="Roboto"/>
        </w:rPr>
      </w:pPr>
      <w:r>
        <w:rPr>
          <w:rFonts w:ascii="Roboto" w:hAnsi="Roboto"/>
        </w:rPr>
        <w:t>Maintaining awareness of licensure expiration dates and renewal requirements</w:t>
      </w:r>
    </w:p>
    <w:p w14:paraId="1038CF03" w14:textId="7C350590" w:rsidR="004364C3" w:rsidRDefault="004364C3" w:rsidP="00F60714">
      <w:pPr>
        <w:pStyle w:val="ListParagraph"/>
        <w:numPr>
          <w:ilvl w:val="0"/>
          <w:numId w:val="27"/>
        </w:numPr>
        <w:rPr>
          <w:rFonts w:ascii="Roboto" w:hAnsi="Roboto"/>
        </w:rPr>
      </w:pPr>
      <w:r>
        <w:rPr>
          <w:rFonts w:ascii="Roboto" w:hAnsi="Roboto"/>
        </w:rPr>
        <w:t>Completing required renewal or continuing education activities in a timely manner</w:t>
      </w:r>
    </w:p>
    <w:p w14:paraId="7ADB2EA6" w14:textId="1F1A1F51" w:rsidR="004364C3" w:rsidRDefault="004364C3" w:rsidP="00F60714">
      <w:pPr>
        <w:pStyle w:val="ListParagraph"/>
        <w:numPr>
          <w:ilvl w:val="0"/>
          <w:numId w:val="27"/>
        </w:numPr>
        <w:rPr>
          <w:rFonts w:ascii="Roboto" w:hAnsi="Roboto"/>
        </w:rPr>
      </w:pPr>
      <w:r>
        <w:rPr>
          <w:rFonts w:ascii="Roboto" w:hAnsi="Roboto"/>
        </w:rPr>
        <w:t>Paying applicable renewal fees unless otherwise authorized by ENCSD</w:t>
      </w:r>
    </w:p>
    <w:p w14:paraId="7A63ED4F" w14:textId="766DBDAD" w:rsidR="004364C3" w:rsidRDefault="004364C3" w:rsidP="00F60714">
      <w:pPr>
        <w:pStyle w:val="ListParagraph"/>
        <w:numPr>
          <w:ilvl w:val="0"/>
          <w:numId w:val="27"/>
        </w:numPr>
        <w:rPr>
          <w:rFonts w:ascii="Roboto" w:hAnsi="Roboto"/>
        </w:rPr>
      </w:pPr>
      <w:r>
        <w:rPr>
          <w:rFonts w:ascii="Roboto" w:hAnsi="Roboto"/>
        </w:rPr>
        <w:t>Promptly providing updated licensure documentation to Human Resources</w:t>
      </w:r>
    </w:p>
    <w:p w14:paraId="41869451" w14:textId="469F3C69" w:rsidR="004364C3" w:rsidRDefault="004364C3" w:rsidP="00F60714">
      <w:pPr>
        <w:pStyle w:val="ListParagraph"/>
        <w:numPr>
          <w:ilvl w:val="0"/>
          <w:numId w:val="27"/>
        </w:numPr>
        <w:rPr>
          <w:rFonts w:ascii="Roboto" w:hAnsi="Roboto"/>
        </w:rPr>
      </w:pPr>
      <w:r>
        <w:rPr>
          <w:rFonts w:ascii="Roboto" w:hAnsi="Roboto"/>
        </w:rPr>
        <w:t>Promptly reporting any change in credential status</w:t>
      </w:r>
    </w:p>
    <w:p w14:paraId="7B4F37D5" w14:textId="4B805C90" w:rsidR="004364C3" w:rsidRDefault="004364C3" w:rsidP="00F60714">
      <w:pPr>
        <w:pStyle w:val="ListParagraph"/>
        <w:numPr>
          <w:ilvl w:val="0"/>
          <w:numId w:val="27"/>
        </w:numPr>
        <w:rPr>
          <w:rFonts w:ascii="Roboto" w:hAnsi="Roboto"/>
        </w:rPr>
      </w:pPr>
      <w:r>
        <w:rPr>
          <w:rFonts w:ascii="Roboto" w:hAnsi="Roboto"/>
        </w:rPr>
        <w:t>Complying with all applicable professional standards and codes of conduct</w:t>
      </w:r>
    </w:p>
    <w:p w14:paraId="42720E37" w14:textId="1FD3357F" w:rsidR="00F60714" w:rsidRPr="00F60714" w:rsidRDefault="004364C3" w:rsidP="00F60714">
      <w:pPr>
        <w:rPr>
          <w:rFonts w:ascii="Roboto" w:hAnsi="Roboto"/>
        </w:rPr>
      </w:pPr>
      <w:r>
        <w:rPr>
          <w:rFonts w:ascii="Roboto" w:hAnsi="Roboto"/>
        </w:rPr>
        <w:t>Failure to maintain required credentials may affect employment eligibility, assignment, compensation, or continued employment.</w:t>
      </w:r>
    </w:p>
    <w:p w14:paraId="38439351" w14:textId="74D8BFCE" w:rsidR="00A60A6A" w:rsidRPr="006B2594" w:rsidRDefault="00000000" w:rsidP="00C86E25">
      <w:pPr>
        <w:rPr>
          <w:rFonts w:ascii="Roboto" w:hAnsi="Roboto"/>
        </w:rPr>
      </w:pPr>
      <w:r>
        <w:rPr>
          <w:rFonts w:ascii="Roboto" w:hAnsi="Roboto"/>
          <w:b/>
          <w:bCs/>
        </w:rPr>
        <w:pict w14:anchorId="7C93F8C4">
          <v:rect id="_x0000_i1029" style="width:0;height:1.5pt" o:hralign="center" o:hrstd="t" o:hr="t" fillcolor="#a0a0a0" stroked="f"/>
        </w:pict>
      </w:r>
    </w:p>
    <w:p w14:paraId="35EA09D6" w14:textId="4CA6D3E5"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Pr>
          <w:rFonts w:ascii="Roboto" w:hAnsi="Roboto"/>
          <w:b/>
          <w:bCs/>
        </w:rPr>
        <w:t>Reporting Requirements</w:t>
      </w:r>
    </w:p>
    <w:p w14:paraId="498DE08D" w14:textId="29F5B35B" w:rsidR="0010143C" w:rsidRDefault="004364C3" w:rsidP="009E143E">
      <w:pPr>
        <w:rPr>
          <w:rFonts w:ascii="Roboto" w:hAnsi="Roboto"/>
        </w:rPr>
      </w:pPr>
      <w:r>
        <w:rPr>
          <w:rFonts w:ascii="Roboto" w:hAnsi="Roboto"/>
        </w:rPr>
        <w:t>Employees shall immediately notify Human Resources and the Superintendent (or designee) if any professional credential is:</w:t>
      </w:r>
    </w:p>
    <w:p w14:paraId="6618EB7D" w14:textId="65638AFF" w:rsidR="002E7B58" w:rsidRDefault="004364C3" w:rsidP="00F60714">
      <w:pPr>
        <w:pStyle w:val="ListParagraph"/>
        <w:numPr>
          <w:ilvl w:val="0"/>
          <w:numId w:val="28"/>
        </w:numPr>
        <w:rPr>
          <w:rFonts w:ascii="Roboto" w:hAnsi="Roboto"/>
        </w:rPr>
      </w:pPr>
      <w:r>
        <w:rPr>
          <w:rFonts w:ascii="Roboto" w:hAnsi="Roboto"/>
        </w:rPr>
        <w:t>Suspended</w:t>
      </w:r>
    </w:p>
    <w:p w14:paraId="2350F33D" w14:textId="13BF0482" w:rsidR="004364C3" w:rsidRDefault="004364C3" w:rsidP="00F60714">
      <w:pPr>
        <w:pStyle w:val="ListParagraph"/>
        <w:numPr>
          <w:ilvl w:val="0"/>
          <w:numId w:val="28"/>
        </w:numPr>
        <w:rPr>
          <w:rFonts w:ascii="Roboto" w:hAnsi="Roboto"/>
        </w:rPr>
      </w:pPr>
      <w:r>
        <w:rPr>
          <w:rFonts w:ascii="Roboto" w:hAnsi="Roboto"/>
        </w:rPr>
        <w:t>Revoked</w:t>
      </w:r>
    </w:p>
    <w:p w14:paraId="3FC2E341" w14:textId="3CFD88F3" w:rsidR="004364C3" w:rsidRDefault="004364C3" w:rsidP="00F60714">
      <w:pPr>
        <w:pStyle w:val="ListParagraph"/>
        <w:numPr>
          <w:ilvl w:val="0"/>
          <w:numId w:val="28"/>
        </w:numPr>
        <w:rPr>
          <w:rFonts w:ascii="Roboto" w:hAnsi="Roboto"/>
        </w:rPr>
      </w:pPr>
      <w:r>
        <w:rPr>
          <w:rFonts w:ascii="Roboto" w:hAnsi="Roboto"/>
        </w:rPr>
        <w:t>Expired</w:t>
      </w:r>
    </w:p>
    <w:p w14:paraId="510E9488" w14:textId="47681E3F" w:rsidR="004364C3" w:rsidRDefault="004364C3" w:rsidP="00F60714">
      <w:pPr>
        <w:pStyle w:val="ListParagraph"/>
        <w:numPr>
          <w:ilvl w:val="0"/>
          <w:numId w:val="28"/>
        </w:numPr>
        <w:rPr>
          <w:rFonts w:ascii="Roboto" w:hAnsi="Roboto"/>
        </w:rPr>
      </w:pPr>
      <w:r>
        <w:rPr>
          <w:rFonts w:ascii="Roboto" w:hAnsi="Roboto"/>
        </w:rPr>
        <w:lastRenderedPageBreak/>
        <w:t>Surrendered</w:t>
      </w:r>
    </w:p>
    <w:p w14:paraId="144548AC" w14:textId="0D476DA8" w:rsidR="004364C3" w:rsidRDefault="004364C3" w:rsidP="00F60714">
      <w:pPr>
        <w:pStyle w:val="ListParagraph"/>
        <w:numPr>
          <w:ilvl w:val="0"/>
          <w:numId w:val="28"/>
        </w:numPr>
        <w:rPr>
          <w:rFonts w:ascii="Roboto" w:hAnsi="Roboto"/>
        </w:rPr>
      </w:pPr>
      <w:r>
        <w:rPr>
          <w:rFonts w:ascii="Roboto" w:hAnsi="Roboto"/>
        </w:rPr>
        <w:t>Placed on probation or restricted status</w:t>
      </w:r>
    </w:p>
    <w:p w14:paraId="13C4357C" w14:textId="2159AA91" w:rsidR="004364C3" w:rsidRDefault="004364C3" w:rsidP="00F60714">
      <w:pPr>
        <w:pStyle w:val="ListParagraph"/>
        <w:numPr>
          <w:ilvl w:val="0"/>
          <w:numId w:val="28"/>
        </w:numPr>
        <w:rPr>
          <w:rFonts w:ascii="Roboto" w:hAnsi="Roboto"/>
        </w:rPr>
      </w:pPr>
      <w:r>
        <w:rPr>
          <w:rFonts w:ascii="Roboto" w:hAnsi="Roboto"/>
        </w:rPr>
        <w:t>Subject to investigation involving professional misconduct</w:t>
      </w:r>
    </w:p>
    <w:p w14:paraId="4D1B7F75" w14:textId="2FD54231" w:rsidR="004364C3" w:rsidRDefault="004364C3" w:rsidP="00F60714">
      <w:pPr>
        <w:pStyle w:val="ListParagraph"/>
        <w:numPr>
          <w:ilvl w:val="0"/>
          <w:numId w:val="28"/>
        </w:numPr>
        <w:rPr>
          <w:rFonts w:ascii="Roboto" w:hAnsi="Roboto"/>
        </w:rPr>
      </w:pPr>
      <w:r>
        <w:rPr>
          <w:rFonts w:ascii="Roboto" w:hAnsi="Roboto"/>
        </w:rPr>
        <w:t>Denied renewal</w:t>
      </w:r>
    </w:p>
    <w:p w14:paraId="2A4319EC" w14:textId="5E557C8D" w:rsidR="004364C3" w:rsidRDefault="004364C3" w:rsidP="00F60714">
      <w:pPr>
        <w:pStyle w:val="ListParagraph"/>
        <w:numPr>
          <w:ilvl w:val="0"/>
          <w:numId w:val="28"/>
        </w:numPr>
        <w:rPr>
          <w:rFonts w:ascii="Roboto" w:hAnsi="Roboto"/>
        </w:rPr>
      </w:pPr>
      <w:r>
        <w:rPr>
          <w:rFonts w:ascii="Roboto" w:hAnsi="Roboto"/>
        </w:rPr>
        <w:t>Otherwise materially affected</w:t>
      </w:r>
    </w:p>
    <w:p w14:paraId="17DE8953" w14:textId="56A978FD" w:rsidR="002E7B58" w:rsidRDefault="004364C3" w:rsidP="002E7B58">
      <w:pPr>
        <w:rPr>
          <w:rFonts w:ascii="Roboto" w:hAnsi="Roboto"/>
        </w:rPr>
      </w:pPr>
      <w:r>
        <w:rPr>
          <w:rFonts w:ascii="Roboto" w:hAnsi="Roboto"/>
        </w:rPr>
        <w:t>Employees shall also report any arrest, criminal charge, conviction, or other matter when required by law, licensure standards, OSHR requirements, or Board policy.</w:t>
      </w:r>
    </w:p>
    <w:p w14:paraId="3536B1CE" w14:textId="543EB7F4" w:rsidR="004364C3" w:rsidRPr="002E7B58" w:rsidRDefault="004364C3" w:rsidP="002E7B58">
      <w:pPr>
        <w:rPr>
          <w:rFonts w:ascii="Roboto" w:hAnsi="Roboto"/>
        </w:rPr>
      </w:pPr>
      <w:r>
        <w:rPr>
          <w:rFonts w:ascii="Roboto" w:hAnsi="Roboto"/>
        </w:rPr>
        <w:t>Failure to provide required notice may result in disciplinary action.</w:t>
      </w:r>
    </w:p>
    <w:p w14:paraId="454D5C51" w14:textId="5807070E" w:rsidR="00637340" w:rsidRPr="002D03C2" w:rsidRDefault="00000000" w:rsidP="002D03C2">
      <w:pPr>
        <w:rPr>
          <w:rFonts w:ascii="Roboto" w:hAnsi="Roboto"/>
        </w:rPr>
      </w:pPr>
      <w:r>
        <w:rPr>
          <w:rFonts w:ascii="Roboto" w:hAnsi="Roboto"/>
          <w:b/>
          <w:bCs/>
        </w:rPr>
        <w:pict w14:anchorId="515F81E5">
          <v:rect id="_x0000_i1030" style="width:0;height:1.5pt" o:hralign="center" o:hrstd="t" o:hr="t" fillcolor="#a0a0a0" stroked="f"/>
        </w:pict>
      </w:r>
    </w:p>
    <w:p w14:paraId="00A6051A" w14:textId="41726302" w:rsidR="00637340" w:rsidRDefault="00637340" w:rsidP="00C86E25">
      <w:pPr>
        <w:rPr>
          <w:rFonts w:ascii="Roboto" w:hAnsi="Roboto"/>
          <w:b/>
          <w:bCs/>
        </w:rPr>
      </w:pPr>
      <w:r>
        <w:rPr>
          <w:rFonts w:ascii="Roboto" w:hAnsi="Roboto"/>
          <w:b/>
          <w:bCs/>
        </w:rPr>
        <w:t xml:space="preserve">V. </w:t>
      </w:r>
      <w:r w:rsidR="006B02A6">
        <w:rPr>
          <w:rFonts w:ascii="Roboto" w:hAnsi="Roboto"/>
          <w:b/>
          <w:bCs/>
        </w:rPr>
        <w:t>Verification and Monitoring</w:t>
      </w:r>
    </w:p>
    <w:p w14:paraId="2B251DB9" w14:textId="6E21CB7A" w:rsidR="002E7B58" w:rsidRDefault="006B02A6" w:rsidP="009F1BFB">
      <w:pPr>
        <w:rPr>
          <w:rFonts w:ascii="Roboto" w:hAnsi="Roboto"/>
        </w:rPr>
      </w:pPr>
      <w:r>
        <w:rPr>
          <w:rFonts w:ascii="Roboto" w:hAnsi="Roboto"/>
        </w:rPr>
        <w:t>ENCSD may verify employee licensure status through state licensing databases, credentialing agencies, direct verification processes, or other lawful means.</w:t>
      </w:r>
    </w:p>
    <w:p w14:paraId="792B41B8" w14:textId="0A1DE95E" w:rsidR="006B02A6" w:rsidRDefault="006B02A6" w:rsidP="009F1BFB">
      <w:pPr>
        <w:rPr>
          <w:rFonts w:ascii="Roboto" w:hAnsi="Roboto"/>
        </w:rPr>
      </w:pPr>
      <w:r>
        <w:rPr>
          <w:rFonts w:ascii="Roboto" w:hAnsi="Roboto"/>
        </w:rPr>
        <w:t>Human Resources may maintain procedures for monitoring licensure expiration dates, renewal compliance, and credential documentation.</w:t>
      </w:r>
    </w:p>
    <w:p w14:paraId="48EC5C2E" w14:textId="7F2AD53F" w:rsidR="006B02A6" w:rsidRPr="009F1BFB" w:rsidRDefault="006B02A6" w:rsidP="009F1BFB">
      <w:pPr>
        <w:rPr>
          <w:rFonts w:ascii="Roboto" w:hAnsi="Roboto"/>
        </w:rPr>
      </w:pPr>
      <w:r>
        <w:rPr>
          <w:rFonts w:ascii="Roboto" w:hAnsi="Roboto"/>
        </w:rPr>
        <w:t>Employees may be temporarily removed from duties requiring licensure pending verification, investigation, and corrective action.</w:t>
      </w:r>
    </w:p>
    <w:p w14:paraId="7C5506D7" w14:textId="0ED7B885" w:rsidR="002A0647" w:rsidRPr="00637340" w:rsidRDefault="00000000" w:rsidP="00C86E25">
      <w:pPr>
        <w:rPr>
          <w:rFonts w:ascii="Roboto" w:hAnsi="Roboto"/>
        </w:rPr>
      </w:pPr>
      <w:r>
        <w:rPr>
          <w:rFonts w:ascii="Roboto" w:hAnsi="Roboto"/>
          <w:b/>
          <w:bCs/>
        </w:rPr>
        <w:pict w14:anchorId="64F4651B">
          <v:rect id="_x0000_i1031" style="width:0;height:1.5pt" o:hralign="center" o:hrstd="t" o:hr="t" fillcolor="#a0a0a0" stroked="f"/>
        </w:pict>
      </w:r>
    </w:p>
    <w:p w14:paraId="43EB1095" w14:textId="1BC1FF5A" w:rsidR="00576EE0" w:rsidRDefault="00576EE0" w:rsidP="00C86E25">
      <w:pPr>
        <w:rPr>
          <w:rFonts w:ascii="Roboto" w:hAnsi="Roboto"/>
          <w:b/>
          <w:bCs/>
        </w:rPr>
      </w:pPr>
      <w:r>
        <w:rPr>
          <w:rFonts w:ascii="Roboto" w:hAnsi="Roboto"/>
          <w:b/>
          <w:bCs/>
        </w:rPr>
        <w:t xml:space="preserve">VI. </w:t>
      </w:r>
      <w:r w:rsidR="006B02A6">
        <w:rPr>
          <w:rFonts w:ascii="Roboto" w:hAnsi="Roboto"/>
          <w:b/>
          <w:bCs/>
        </w:rPr>
        <w:t>Assignment Restrictions</w:t>
      </w:r>
    </w:p>
    <w:p w14:paraId="14134117" w14:textId="24557D43" w:rsidR="00656881" w:rsidRDefault="006B02A6" w:rsidP="00C86E25">
      <w:pPr>
        <w:rPr>
          <w:rFonts w:ascii="Roboto" w:hAnsi="Roboto"/>
        </w:rPr>
      </w:pPr>
      <w:r>
        <w:rPr>
          <w:rFonts w:ascii="Roboto" w:hAnsi="Roboto"/>
        </w:rPr>
        <w:t xml:space="preserve">Employees shall not perform duties requiring professional licensure unless </w:t>
      </w:r>
      <w:r w:rsidR="00782D69">
        <w:rPr>
          <w:rFonts w:ascii="Roboto" w:hAnsi="Roboto"/>
        </w:rPr>
        <w:t>appropriately credentialed or otherwise authorized by law.</w:t>
      </w:r>
    </w:p>
    <w:p w14:paraId="3E9C3B48" w14:textId="4A74A4EA" w:rsidR="00782D69" w:rsidRDefault="00782D69" w:rsidP="00C86E25">
      <w:pPr>
        <w:rPr>
          <w:rFonts w:ascii="Roboto" w:hAnsi="Roboto"/>
        </w:rPr>
      </w:pPr>
      <w:r>
        <w:rPr>
          <w:rFonts w:ascii="Roboto" w:hAnsi="Roboto"/>
        </w:rPr>
        <w:t>ENCSD may:</w:t>
      </w:r>
    </w:p>
    <w:p w14:paraId="096420B4" w14:textId="1D243ABD" w:rsidR="00782D69" w:rsidRDefault="00782D69" w:rsidP="00782D69">
      <w:pPr>
        <w:pStyle w:val="ListParagraph"/>
        <w:numPr>
          <w:ilvl w:val="0"/>
          <w:numId w:val="30"/>
        </w:numPr>
        <w:rPr>
          <w:rFonts w:ascii="Roboto" w:hAnsi="Roboto"/>
        </w:rPr>
      </w:pPr>
      <w:r>
        <w:rPr>
          <w:rFonts w:ascii="Roboto" w:hAnsi="Roboto"/>
        </w:rPr>
        <w:t>Reassign employees</w:t>
      </w:r>
    </w:p>
    <w:p w14:paraId="75ED0AB6" w14:textId="6A36D5EB" w:rsidR="00782D69" w:rsidRDefault="00782D69" w:rsidP="00782D69">
      <w:pPr>
        <w:pStyle w:val="ListParagraph"/>
        <w:numPr>
          <w:ilvl w:val="0"/>
          <w:numId w:val="30"/>
        </w:numPr>
        <w:rPr>
          <w:rFonts w:ascii="Roboto" w:hAnsi="Roboto"/>
        </w:rPr>
      </w:pPr>
      <w:r>
        <w:rPr>
          <w:rFonts w:ascii="Roboto" w:hAnsi="Roboto"/>
        </w:rPr>
        <w:t>Modify duties</w:t>
      </w:r>
    </w:p>
    <w:p w14:paraId="6E13BD19" w14:textId="082C0889" w:rsidR="00782D69" w:rsidRDefault="00782D69" w:rsidP="00782D69">
      <w:pPr>
        <w:pStyle w:val="ListParagraph"/>
        <w:numPr>
          <w:ilvl w:val="0"/>
          <w:numId w:val="30"/>
        </w:numPr>
        <w:rPr>
          <w:rFonts w:ascii="Roboto" w:hAnsi="Roboto"/>
        </w:rPr>
      </w:pPr>
      <w:r>
        <w:rPr>
          <w:rFonts w:ascii="Roboto" w:hAnsi="Roboto"/>
        </w:rPr>
        <w:t>Place employees on leave</w:t>
      </w:r>
    </w:p>
    <w:p w14:paraId="48D81FE5" w14:textId="76EB64BD" w:rsidR="00782D69" w:rsidRDefault="00782D69" w:rsidP="00782D69">
      <w:pPr>
        <w:pStyle w:val="ListParagraph"/>
        <w:numPr>
          <w:ilvl w:val="0"/>
          <w:numId w:val="30"/>
        </w:numPr>
        <w:rPr>
          <w:rFonts w:ascii="Roboto" w:hAnsi="Roboto"/>
        </w:rPr>
      </w:pPr>
      <w:r>
        <w:rPr>
          <w:rFonts w:ascii="Roboto" w:hAnsi="Roboto"/>
        </w:rPr>
        <w:t>Require corrective action plans</w:t>
      </w:r>
    </w:p>
    <w:p w14:paraId="5CAF38BA" w14:textId="24C6C3FA" w:rsidR="00782D69" w:rsidRDefault="00782D69" w:rsidP="00782D69">
      <w:pPr>
        <w:pStyle w:val="ListParagraph"/>
        <w:numPr>
          <w:ilvl w:val="0"/>
          <w:numId w:val="30"/>
        </w:numPr>
        <w:rPr>
          <w:rFonts w:ascii="Roboto" w:hAnsi="Roboto"/>
        </w:rPr>
      </w:pPr>
      <w:r>
        <w:rPr>
          <w:rFonts w:ascii="Roboto" w:hAnsi="Roboto"/>
        </w:rPr>
        <w:t>Suspend employees</w:t>
      </w:r>
    </w:p>
    <w:p w14:paraId="09AD711F" w14:textId="0E3AADC6" w:rsidR="00782D69" w:rsidRDefault="00782D69" w:rsidP="00782D69">
      <w:pPr>
        <w:pStyle w:val="ListParagraph"/>
        <w:numPr>
          <w:ilvl w:val="0"/>
          <w:numId w:val="30"/>
        </w:numPr>
        <w:rPr>
          <w:rFonts w:ascii="Roboto" w:hAnsi="Roboto"/>
        </w:rPr>
      </w:pPr>
      <w:r>
        <w:rPr>
          <w:rFonts w:ascii="Roboto" w:hAnsi="Roboto"/>
        </w:rPr>
        <w:t>Recommend dismissal or nonrenewal</w:t>
      </w:r>
    </w:p>
    <w:p w14:paraId="5465BF74" w14:textId="74CA6F69" w:rsidR="00782D69" w:rsidRPr="00782D69" w:rsidRDefault="00782D69" w:rsidP="00782D69">
      <w:pPr>
        <w:rPr>
          <w:rFonts w:ascii="Roboto" w:hAnsi="Roboto"/>
        </w:rPr>
      </w:pPr>
      <w:r>
        <w:rPr>
          <w:rFonts w:ascii="Roboto" w:hAnsi="Roboto"/>
        </w:rPr>
        <w:t>When licensure deficiencies, restrictions, or lapses affect the employee's ability to perform assigned duties.</w:t>
      </w:r>
    </w:p>
    <w:p w14:paraId="1C4A8030" w14:textId="52168E89" w:rsidR="004803C3" w:rsidRPr="00576EE0" w:rsidRDefault="00000000" w:rsidP="00C86E25">
      <w:pPr>
        <w:rPr>
          <w:rFonts w:ascii="Roboto" w:hAnsi="Roboto"/>
        </w:rPr>
      </w:pPr>
      <w:r>
        <w:rPr>
          <w:rFonts w:ascii="Roboto" w:hAnsi="Roboto"/>
          <w:b/>
          <w:bCs/>
        </w:rPr>
        <w:pict w14:anchorId="2CDA69B8">
          <v:rect id="_x0000_i1032" style="width:0;height:1.5pt" o:hralign="center" o:hrstd="t" o:hr="t" fillcolor="#a0a0a0" stroked="f"/>
        </w:pict>
      </w:r>
    </w:p>
    <w:p w14:paraId="022B0445" w14:textId="1925A412" w:rsidR="00A5087C" w:rsidRDefault="00A5087C" w:rsidP="00C86E25">
      <w:pPr>
        <w:rPr>
          <w:rFonts w:ascii="Roboto" w:hAnsi="Roboto"/>
          <w:b/>
          <w:bCs/>
        </w:rPr>
      </w:pPr>
      <w:r>
        <w:rPr>
          <w:rFonts w:ascii="Roboto" w:hAnsi="Roboto"/>
          <w:b/>
          <w:bCs/>
        </w:rPr>
        <w:t xml:space="preserve">VII. </w:t>
      </w:r>
      <w:r w:rsidR="00656881">
        <w:rPr>
          <w:rFonts w:ascii="Roboto" w:hAnsi="Roboto"/>
          <w:b/>
          <w:bCs/>
        </w:rPr>
        <w:t>Em</w:t>
      </w:r>
      <w:r w:rsidR="00782D69">
        <w:rPr>
          <w:rFonts w:ascii="Roboto" w:hAnsi="Roboto"/>
          <w:b/>
          <w:bCs/>
        </w:rPr>
        <w:t>ergency, Temporary, and Alternative Credentials</w:t>
      </w:r>
    </w:p>
    <w:p w14:paraId="45A61AD2" w14:textId="317EB71A" w:rsidR="00656881" w:rsidRDefault="00782D69" w:rsidP="00656881">
      <w:pPr>
        <w:rPr>
          <w:rFonts w:ascii="Roboto" w:hAnsi="Roboto"/>
        </w:rPr>
      </w:pPr>
      <w:r>
        <w:rPr>
          <w:rFonts w:ascii="Roboto" w:hAnsi="Roboto"/>
        </w:rPr>
        <w:lastRenderedPageBreak/>
        <w:t xml:space="preserve">ENCSD may </w:t>
      </w:r>
      <w:r w:rsidR="00A11784">
        <w:rPr>
          <w:rFonts w:ascii="Roboto" w:hAnsi="Roboto"/>
        </w:rPr>
        <w:t xml:space="preserve">employ or </w:t>
      </w:r>
      <w:r>
        <w:rPr>
          <w:rFonts w:ascii="Roboto" w:hAnsi="Roboto"/>
        </w:rPr>
        <w:t>assign individuals holding emergency, temporary, provisional, residency, permit-based, alternative, or other authorized credentials permitted by law or approved by the State Board of Education or applicable licensing authority.</w:t>
      </w:r>
    </w:p>
    <w:p w14:paraId="54CD9272" w14:textId="6A60E1C9" w:rsidR="006E3EE1" w:rsidRPr="00656881" w:rsidRDefault="006E3EE1" w:rsidP="00656881">
      <w:pPr>
        <w:rPr>
          <w:rFonts w:ascii="Roboto" w:hAnsi="Roboto"/>
        </w:rPr>
      </w:pPr>
      <w:r>
        <w:rPr>
          <w:rFonts w:ascii="Roboto" w:hAnsi="Roboto"/>
        </w:rPr>
        <w:t>Employees serving under alternative or temporary credentials shall comply with all associated requirements, timelines, supervision expectations, training obligations, and renewal conditions.</w:t>
      </w:r>
    </w:p>
    <w:p w14:paraId="08FD6F16" w14:textId="4C832DF5" w:rsidR="004846C4" w:rsidRPr="004846C4" w:rsidRDefault="00000000" w:rsidP="004846C4">
      <w:pPr>
        <w:rPr>
          <w:rFonts w:ascii="Roboto" w:hAnsi="Roboto"/>
        </w:rPr>
      </w:pPr>
      <w:r>
        <w:rPr>
          <w:rFonts w:ascii="Roboto" w:hAnsi="Roboto"/>
          <w:b/>
          <w:bCs/>
        </w:rPr>
        <w:pict w14:anchorId="5FFB734D">
          <v:rect id="_x0000_i1033" style="width:0;height:1.5pt" o:hralign="center" o:hrstd="t" o:hr="t" fillcolor="#a0a0a0" stroked="f"/>
        </w:pict>
      </w:r>
    </w:p>
    <w:p w14:paraId="70F04406" w14:textId="72E52E71" w:rsidR="00656881" w:rsidRDefault="006E3EE1" w:rsidP="00C86E25">
      <w:pPr>
        <w:rPr>
          <w:rFonts w:ascii="Roboto" w:hAnsi="Roboto"/>
          <w:b/>
          <w:bCs/>
        </w:rPr>
      </w:pPr>
      <w:r>
        <w:rPr>
          <w:rFonts w:ascii="Roboto" w:hAnsi="Roboto"/>
          <w:b/>
          <w:bCs/>
        </w:rPr>
        <w:t>VIII. Professional Conduct and Ethical Standards</w:t>
      </w:r>
    </w:p>
    <w:p w14:paraId="25BB057E" w14:textId="30C94E1F" w:rsidR="00656881" w:rsidRDefault="006E3EE1" w:rsidP="00C86E25">
      <w:pPr>
        <w:rPr>
          <w:rFonts w:ascii="Roboto" w:hAnsi="Roboto"/>
        </w:rPr>
      </w:pPr>
      <w:r>
        <w:rPr>
          <w:rFonts w:ascii="Roboto" w:hAnsi="Roboto"/>
        </w:rPr>
        <w:t>Licensed employees are expected to maintain professional conduct consistent with:</w:t>
      </w:r>
    </w:p>
    <w:p w14:paraId="2056FE64" w14:textId="2E525644" w:rsidR="00656881" w:rsidRDefault="006E3EE1" w:rsidP="00656881">
      <w:pPr>
        <w:pStyle w:val="ListParagraph"/>
        <w:numPr>
          <w:ilvl w:val="0"/>
          <w:numId w:val="29"/>
        </w:numPr>
        <w:rPr>
          <w:rFonts w:ascii="Roboto" w:hAnsi="Roboto"/>
        </w:rPr>
      </w:pPr>
      <w:r>
        <w:rPr>
          <w:rFonts w:ascii="Roboto" w:hAnsi="Roboto"/>
        </w:rPr>
        <w:t>State Board of Education standards</w:t>
      </w:r>
    </w:p>
    <w:p w14:paraId="2CDB53CE" w14:textId="62BFFE64" w:rsidR="006E3EE1" w:rsidRDefault="006E3EE1" w:rsidP="00656881">
      <w:pPr>
        <w:pStyle w:val="ListParagraph"/>
        <w:numPr>
          <w:ilvl w:val="0"/>
          <w:numId w:val="29"/>
        </w:numPr>
        <w:rPr>
          <w:rFonts w:ascii="Roboto" w:hAnsi="Roboto"/>
        </w:rPr>
      </w:pPr>
      <w:r>
        <w:rPr>
          <w:rFonts w:ascii="Roboto" w:hAnsi="Roboto"/>
        </w:rPr>
        <w:t>Professional ethical codes</w:t>
      </w:r>
    </w:p>
    <w:p w14:paraId="63D8BA02" w14:textId="0819BD39" w:rsidR="006E3EE1" w:rsidRDefault="006E3EE1" w:rsidP="00656881">
      <w:pPr>
        <w:pStyle w:val="ListParagraph"/>
        <w:numPr>
          <w:ilvl w:val="0"/>
          <w:numId w:val="29"/>
        </w:numPr>
        <w:rPr>
          <w:rFonts w:ascii="Roboto" w:hAnsi="Roboto"/>
        </w:rPr>
      </w:pPr>
      <w:r>
        <w:rPr>
          <w:rFonts w:ascii="Roboto" w:hAnsi="Roboto"/>
        </w:rPr>
        <w:t>OSHR conduct expectations</w:t>
      </w:r>
    </w:p>
    <w:p w14:paraId="7B728893" w14:textId="7B6F52FA" w:rsidR="006E3EE1" w:rsidRDefault="006E3EE1" w:rsidP="00656881">
      <w:pPr>
        <w:pStyle w:val="ListParagraph"/>
        <w:numPr>
          <w:ilvl w:val="0"/>
          <w:numId w:val="29"/>
        </w:numPr>
        <w:rPr>
          <w:rFonts w:ascii="Roboto" w:hAnsi="Roboto"/>
        </w:rPr>
      </w:pPr>
      <w:r>
        <w:rPr>
          <w:rFonts w:ascii="Roboto" w:hAnsi="Roboto"/>
        </w:rPr>
        <w:t>Applicable licensing board requirements</w:t>
      </w:r>
    </w:p>
    <w:p w14:paraId="422C52DC" w14:textId="6A749E94" w:rsidR="006E3EE1" w:rsidRDefault="006E3EE1" w:rsidP="00656881">
      <w:pPr>
        <w:pStyle w:val="ListParagraph"/>
        <w:numPr>
          <w:ilvl w:val="0"/>
          <w:numId w:val="29"/>
        </w:numPr>
        <w:rPr>
          <w:rFonts w:ascii="Roboto" w:hAnsi="Roboto"/>
        </w:rPr>
      </w:pPr>
      <w:r>
        <w:rPr>
          <w:rFonts w:ascii="Roboto" w:hAnsi="Roboto"/>
        </w:rPr>
        <w:t>ENCSD Board policies</w:t>
      </w:r>
    </w:p>
    <w:p w14:paraId="3FFD0158" w14:textId="1E20FC1D" w:rsidR="006E3EE1" w:rsidRDefault="006E3EE1" w:rsidP="00656881">
      <w:pPr>
        <w:pStyle w:val="ListParagraph"/>
        <w:numPr>
          <w:ilvl w:val="0"/>
          <w:numId w:val="29"/>
        </w:numPr>
        <w:rPr>
          <w:rFonts w:ascii="Roboto" w:hAnsi="Roboto"/>
        </w:rPr>
      </w:pPr>
      <w:r>
        <w:rPr>
          <w:rFonts w:ascii="Roboto" w:hAnsi="Roboto"/>
        </w:rPr>
        <w:t>State and federal law</w:t>
      </w:r>
    </w:p>
    <w:p w14:paraId="00D85BA9" w14:textId="11F3C075" w:rsidR="006E3EE1" w:rsidRPr="006E3EE1" w:rsidRDefault="006E3EE1" w:rsidP="006E3EE1">
      <w:pPr>
        <w:rPr>
          <w:rFonts w:ascii="Roboto" w:hAnsi="Roboto"/>
        </w:rPr>
      </w:pPr>
      <w:r>
        <w:rPr>
          <w:rFonts w:ascii="Roboto" w:hAnsi="Roboto"/>
        </w:rPr>
        <w:t>Violations of professional standards may result in disciplinary action and referral to appropriate licensing authorities.</w:t>
      </w:r>
    </w:p>
    <w:p w14:paraId="7B8CE7F0" w14:textId="2EA1C254" w:rsidR="00117850" w:rsidRPr="00117850" w:rsidRDefault="00000000" w:rsidP="00117850">
      <w:pPr>
        <w:rPr>
          <w:rFonts w:ascii="Roboto" w:hAnsi="Roboto"/>
        </w:rPr>
      </w:pPr>
      <w:r>
        <w:rPr>
          <w:rFonts w:ascii="Roboto" w:hAnsi="Roboto"/>
          <w:b/>
          <w:bCs/>
        </w:rPr>
        <w:pict w14:anchorId="4091A633">
          <v:rect id="_x0000_i1034" style="width:0;height:1.5pt" o:hralign="center" o:hrstd="t" o:hr="t" fillcolor="#a0a0a0" stroked="f"/>
        </w:pict>
      </w:r>
    </w:p>
    <w:p w14:paraId="2B8E8A3E" w14:textId="77777777" w:rsidR="006E3EE1" w:rsidRDefault="006E3EE1" w:rsidP="00C86E25">
      <w:pPr>
        <w:rPr>
          <w:rFonts w:ascii="Roboto" w:hAnsi="Roboto"/>
          <w:b/>
          <w:bCs/>
        </w:rPr>
      </w:pPr>
      <w:r>
        <w:rPr>
          <w:rFonts w:ascii="Roboto" w:hAnsi="Roboto"/>
          <w:b/>
          <w:bCs/>
        </w:rPr>
        <w:t>IX. Confidentiality and Records</w:t>
      </w:r>
    </w:p>
    <w:p w14:paraId="1DD78BA7" w14:textId="052374B0" w:rsidR="006E3EE1" w:rsidRDefault="006E3EE1" w:rsidP="00C86E25">
      <w:pPr>
        <w:rPr>
          <w:rFonts w:ascii="Roboto" w:hAnsi="Roboto"/>
        </w:rPr>
      </w:pPr>
      <w:r>
        <w:rPr>
          <w:rFonts w:ascii="Roboto" w:hAnsi="Roboto"/>
        </w:rPr>
        <w:t>Licensure documentation and related personal records shall be maintained in accordance with applicable confidentiality laws, records retention requirements, and ENCSD policies.</w:t>
      </w:r>
    </w:p>
    <w:p w14:paraId="042DCB1E" w14:textId="03F9CCD3" w:rsidR="006E3EE1" w:rsidRPr="006E3EE1" w:rsidRDefault="00000000" w:rsidP="00C86E25">
      <w:pPr>
        <w:rPr>
          <w:rFonts w:ascii="Roboto" w:hAnsi="Roboto"/>
        </w:rPr>
      </w:pPr>
      <w:r>
        <w:rPr>
          <w:rFonts w:ascii="Roboto" w:hAnsi="Roboto"/>
          <w:b/>
          <w:bCs/>
        </w:rPr>
        <w:pict w14:anchorId="0CA729C3">
          <v:rect id="_x0000_i1035" style="width:0;height:1.5pt" o:hralign="center" o:hrstd="t" o:hr="t" fillcolor="#a0a0a0" stroked="f"/>
        </w:pict>
      </w:r>
    </w:p>
    <w:p w14:paraId="15884534" w14:textId="77777777" w:rsidR="006E3EE1" w:rsidRDefault="006E3EE1" w:rsidP="00C86E25">
      <w:pPr>
        <w:rPr>
          <w:rFonts w:ascii="Roboto" w:hAnsi="Roboto"/>
          <w:b/>
          <w:bCs/>
        </w:rPr>
      </w:pPr>
      <w:r>
        <w:rPr>
          <w:rFonts w:ascii="Roboto" w:hAnsi="Roboto"/>
          <w:b/>
          <w:bCs/>
        </w:rPr>
        <w:t>X. Superintendent Responsibilities</w:t>
      </w:r>
    </w:p>
    <w:p w14:paraId="7B4C6E04" w14:textId="77119066" w:rsidR="006E3EE1" w:rsidRDefault="006E3EE1" w:rsidP="00C86E25">
      <w:pPr>
        <w:rPr>
          <w:rFonts w:ascii="Roboto" w:hAnsi="Roboto"/>
        </w:rPr>
      </w:pPr>
      <w:r>
        <w:rPr>
          <w:rFonts w:ascii="Roboto" w:hAnsi="Roboto"/>
        </w:rPr>
        <w:t>The Superintendent or designee shall establish procedures necessary to implement this policy, including procedures for:</w:t>
      </w:r>
    </w:p>
    <w:p w14:paraId="0C55BED4" w14:textId="79A705A8" w:rsidR="006E3EE1" w:rsidRDefault="006E3EE1" w:rsidP="006E3EE1">
      <w:pPr>
        <w:pStyle w:val="ListParagraph"/>
        <w:numPr>
          <w:ilvl w:val="0"/>
          <w:numId w:val="31"/>
        </w:numPr>
        <w:rPr>
          <w:rFonts w:ascii="Roboto" w:hAnsi="Roboto"/>
        </w:rPr>
      </w:pPr>
      <w:r>
        <w:rPr>
          <w:rFonts w:ascii="Roboto" w:hAnsi="Roboto"/>
        </w:rPr>
        <w:t>Credential verification and monitoring</w:t>
      </w:r>
    </w:p>
    <w:p w14:paraId="6B2802B6" w14:textId="61C33344" w:rsidR="006E3EE1" w:rsidRDefault="006E3EE1" w:rsidP="006E3EE1">
      <w:pPr>
        <w:pStyle w:val="ListParagraph"/>
        <w:numPr>
          <w:ilvl w:val="0"/>
          <w:numId w:val="31"/>
        </w:numPr>
        <w:rPr>
          <w:rFonts w:ascii="Roboto" w:hAnsi="Roboto"/>
        </w:rPr>
      </w:pPr>
      <w:r>
        <w:rPr>
          <w:rFonts w:ascii="Roboto" w:hAnsi="Roboto"/>
        </w:rPr>
        <w:t>Employee notification requirements</w:t>
      </w:r>
    </w:p>
    <w:p w14:paraId="4A287031" w14:textId="40EA53D8" w:rsidR="006E3EE1" w:rsidRDefault="006E3EE1" w:rsidP="006E3EE1">
      <w:pPr>
        <w:pStyle w:val="ListParagraph"/>
        <w:numPr>
          <w:ilvl w:val="0"/>
          <w:numId w:val="31"/>
        </w:numPr>
        <w:rPr>
          <w:rFonts w:ascii="Roboto" w:hAnsi="Roboto"/>
        </w:rPr>
      </w:pPr>
      <w:r>
        <w:rPr>
          <w:rFonts w:ascii="Roboto" w:hAnsi="Roboto"/>
        </w:rPr>
        <w:t>Documentation and recordkeeping</w:t>
      </w:r>
    </w:p>
    <w:p w14:paraId="144EF46D" w14:textId="31A108F2" w:rsidR="006E3EE1" w:rsidRDefault="006E3EE1" w:rsidP="006E3EE1">
      <w:pPr>
        <w:pStyle w:val="ListParagraph"/>
        <w:numPr>
          <w:ilvl w:val="0"/>
          <w:numId w:val="31"/>
        </w:numPr>
        <w:rPr>
          <w:rFonts w:ascii="Roboto" w:hAnsi="Roboto"/>
        </w:rPr>
      </w:pPr>
      <w:r>
        <w:rPr>
          <w:rFonts w:ascii="Roboto" w:hAnsi="Roboto"/>
        </w:rPr>
        <w:t>Compliance monitoring</w:t>
      </w:r>
    </w:p>
    <w:p w14:paraId="166A8886" w14:textId="3D199D4C" w:rsidR="006E3EE1" w:rsidRDefault="006E3EE1" w:rsidP="006E3EE1">
      <w:pPr>
        <w:pStyle w:val="ListParagraph"/>
        <w:numPr>
          <w:ilvl w:val="0"/>
          <w:numId w:val="31"/>
        </w:numPr>
        <w:rPr>
          <w:rFonts w:ascii="Roboto" w:hAnsi="Roboto"/>
        </w:rPr>
      </w:pPr>
      <w:r>
        <w:rPr>
          <w:rFonts w:ascii="Roboto" w:hAnsi="Roboto"/>
        </w:rPr>
        <w:t>Coordination with licensing agencies and NCDPI</w:t>
      </w:r>
    </w:p>
    <w:p w14:paraId="0ED1D48B" w14:textId="2850A316" w:rsidR="006E3EE1" w:rsidRDefault="006E3EE1" w:rsidP="006E3EE1">
      <w:pPr>
        <w:pStyle w:val="ListParagraph"/>
        <w:numPr>
          <w:ilvl w:val="0"/>
          <w:numId w:val="31"/>
        </w:numPr>
        <w:rPr>
          <w:rFonts w:ascii="Roboto" w:hAnsi="Roboto"/>
        </w:rPr>
      </w:pPr>
      <w:r>
        <w:rPr>
          <w:rFonts w:ascii="Roboto" w:hAnsi="Roboto"/>
        </w:rPr>
        <w:t>Alternative licensure pathways when permitted</w:t>
      </w:r>
    </w:p>
    <w:p w14:paraId="1D835EDA" w14:textId="61605C6A" w:rsidR="006E3EE1" w:rsidRDefault="006E3EE1" w:rsidP="006E3EE1">
      <w:pPr>
        <w:pStyle w:val="ListParagraph"/>
        <w:numPr>
          <w:ilvl w:val="0"/>
          <w:numId w:val="31"/>
        </w:numPr>
        <w:rPr>
          <w:rFonts w:ascii="Roboto" w:hAnsi="Roboto"/>
        </w:rPr>
      </w:pPr>
      <w:r>
        <w:rPr>
          <w:rFonts w:ascii="Roboto" w:hAnsi="Roboto"/>
        </w:rPr>
        <w:lastRenderedPageBreak/>
        <w:t>Corrective action procedures</w:t>
      </w:r>
    </w:p>
    <w:p w14:paraId="7A67920E" w14:textId="1FB375AD" w:rsidR="006E3EE1" w:rsidRDefault="006E3EE1" w:rsidP="006E3EE1">
      <w:pPr>
        <w:pStyle w:val="ListParagraph"/>
        <w:numPr>
          <w:ilvl w:val="0"/>
          <w:numId w:val="31"/>
        </w:numPr>
        <w:rPr>
          <w:rFonts w:ascii="Roboto" w:hAnsi="Roboto"/>
        </w:rPr>
      </w:pPr>
      <w:r>
        <w:rPr>
          <w:rFonts w:ascii="Roboto" w:hAnsi="Roboto"/>
        </w:rPr>
        <w:t>Communication licensure expectations to employees</w:t>
      </w:r>
    </w:p>
    <w:p w14:paraId="62DB1FC9" w14:textId="3351F7E1" w:rsidR="006E3EE1" w:rsidRPr="006E3EE1" w:rsidRDefault="00000000" w:rsidP="006E3EE1">
      <w:pPr>
        <w:rPr>
          <w:rFonts w:ascii="Roboto" w:hAnsi="Roboto"/>
        </w:rPr>
      </w:pPr>
      <w:r>
        <w:rPr>
          <w:rFonts w:ascii="Roboto" w:hAnsi="Roboto"/>
          <w:b/>
          <w:bCs/>
        </w:rPr>
        <w:pict w14:anchorId="58B1AD4B">
          <v:rect id="_x0000_i1036"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32F675D8" w14:textId="77777777" w:rsidR="006E3EE1" w:rsidRDefault="006E3EE1"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426B3AE2" w14:textId="1203B2FE" w:rsidR="00A904DB" w:rsidRDefault="00F76588"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w:t>
      </w:r>
      <w:r w:rsidR="00756F8F">
        <w:rPr>
          <w:rFonts w:ascii="Roboto" w:eastAsiaTheme="majorEastAsia" w:hAnsi="Roboto" w:cs="Times New Roman"/>
          <w:kern w:val="0"/>
          <w14:ligatures w14:val="none"/>
        </w:rPr>
        <w:t xml:space="preserve"> 12101 et seq.</w:t>
      </w:r>
    </w:p>
    <w:p w14:paraId="2CBFA9D8" w14:textId="7AC86E76" w:rsidR="00756F8F" w:rsidRDefault="00756F8F"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North Carolina General Statutes §§ 115C-</w:t>
      </w:r>
      <w:r w:rsidR="009244CA">
        <w:rPr>
          <w:rFonts w:ascii="Roboto" w:eastAsiaTheme="majorEastAsia" w:hAnsi="Roboto" w:cs="Times New Roman"/>
          <w:kern w:val="0"/>
          <w14:ligatures w14:val="none"/>
        </w:rPr>
        <w:t>270.1 through 115C-270.90,</w:t>
      </w:r>
      <w:r w:rsidR="00FB1CE5">
        <w:rPr>
          <w:rFonts w:ascii="Roboto" w:eastAsiaTheme="majorEastAsia" w:hAnsi="Roboto" w:cs="Times New Roman"/>
          <w:kern w:val="0"/>
          <w14:ligatures w14:val="none"/>
        </w:rPr>
        <w:t xml:space="preserve"> </w:t>
      </w:r>
      <w:r w:rsidR="0056457E">
        <w:rPr>
          <w:rFonts w:ascii="Roboto" w:eastAsiaTheme="majorEastAsia" w:hAnsi="Roboto" w:cs="Times New Roman"/>
          <w:kern w:val="0"/>
          <w14:ligatures w14:val="none"/>
        </w:rPr>
        <w:t>115C-325, 115C-332, 126.1 et seq.</w:t>
      </w:r>
    </w:p>
    <w:p w14:paraId="30455DEF" w14:textId="7D19B5A8" w:rsidR="00756F8F" w:rsidRDefault="0056457E"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State Board of Education Policies governing educator licensure and professional standards</w:t>
      </w:r>
    </w:p>
    <w:p w14:paraId="07B99A11" w14:textId="32155E61" w:rsidR="00FB1CE5" w:rsidRDefault="00FB1CE5"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Applicable </w:t>
      </w:r>
      <w:r w:rsidR="00CD31BA">
        <w:rPr>
          <w:rFonts w:ascii="Roboto" w:eastAsiaTheme="majorEastAsia" w:hAnsi="Roboto" w:cs="Times New Roman"/>
          <w:kern w:val="0"/>
          <w14:ligatures w14:val="none"/>
        </w:rPr>
        <w:t>North Carolina Office of State Human Resources (OSHR) policies</w:t>
      </w:r>
    </w:p>
    <w:p w14:paraId="3DD0ADBC" w14:textId="4F3AD7D6" w:rsidR="00CD31BA" w:rsidRPr="00A904DB" w:rsidRDefault="00CD31BA"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Professional licensing board regulations where applicable</w:t>
      </w:r>
    </w:p>
    <w:p w14:paraId="54DF61D0" w14:textId="7EE61836" w:rsidR="00C90621" w:rsidRPr="00405C24" w:rsidRDefault="00000000" w:rsidP="00405C24">
      <w:pPr>
        <w:rPr>
          <w:rFonts w:ascii="Roboto" w:hAnsi="Roboto"/>
        </w:rPr>
      </w:pPr>
      <w:r>
        <w:pict w14:anchorId="727BCA74">
          <v:rect id="_x0000_i1037"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38229F" w14:textId="77777777" w:rsidR="00A961B3" w:rsidRDefault="00A961B3" w:rsidP="00C90621">
      <w:pPr>
        <w:spacing w:after="0" w:line="240" w:lineRule="auto"/>
      </w:pPr>
      <w:r>
        <w:separator/>
      </w:r>
    </w:p>
  </w:endnote>
  <w:endnote w:type="continuationSeparator" w:id="0">
    <w:p w14:paraId="007A3157" w14:textId="77777777" w:rsidR="00A961B3" w:rsidRDefault="00A961B3"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F91D0A" w14:textId="77777777" w:rsidR="00A961B3" w:rsidRDefault="00A961B3" w:rsidP="00C90621">
      <w:pPr>
        <w:spacing w:after="0" w:line="240" w:lineRule="auto"/>
      </w:pPr>
      <w:r>
        <w:separator/>
      </w:r>
    </w:p>
  </w:footnote>
  <w:footnote w:type="continuationSeparator" w:id="0">
    <w:p w14:paraId="7B3DC314" w14:textId="77777777" w:rsidR="00A961B3" w:rsidRDefault="00A961B3"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29"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6"/>
  </w:num>
  <w:num w:numId="2" w16cid:durableId="952057296">
    <w:abstractNumId w:val="9"/>
  </w:num>
  <w:num w:numId="3" w16cid:durableId="933049767">
    <w:abstractNumId w:val="4"/>
  </w:num>
  <w:num w:numId="4" w16cid:durableId="1757743861">
    <w:abstractNumId w:val="20"/>
  </w:num>
  <w:num w:numId="5" w16cid:durableId="1707827173">
    <w:abstractNumId w:val="6"/>
  </w:num>
  <w:num w:numId="6" w16cid:durableId="1417821731">
    <w:abstractNumId w:val="2"/>
  </w:num>
  <w:num w:numId="7" w16cid:durableId="1097943914">
    <w:abstractNumId w:val="23"/>
  </w:num>
  <w:num w:numId="8" w16cid:durableId="1438064092">
    <w:abstractNumId w:val="16"/>
  </w:num>
  <w:num w:numId="9" w16cid:durableId="1753968957">
    <w:abstractNumId w:val="30"/>
  </w:num>
  <w:num w:numId="10" w16cid:durableId="377095222">
    <w:abstractNumId w:val="14"/>
  </w:num>
  <w:num w:numId="11" w16cid:durableId="1397435500">
    <w:abstractNumId w:val="27"/>
  </w:num>
  <w:num w:numId="12" w16cid:durableId="1818179657">
    <w:abstractNumId w:val="29"/>
  </w:num>
  <w:num w:numId="13" w16cid:durableId="1184633651">
    <w:abstractNumId w:val="18"/>
  </w:num>
  <w:num w:numId="14" w16cid:durableId="195969495">
    <w:abstractNumId w:val="15"/>
  </w:num>
  <w:num w:numId="15" w16cid:durableId="1179467619">
    <w:abstractNumId w:val="28"/>
  </w:num>
  <w:num w:numId="16" w16cid:durableId="356929204">
    <w:abstractNumId w:val="1"/>
  </w:num>
  <w:num w:numId="17" w16cid:durableId="2107118637">
    <w:abstractNumId w:val="17"/>
  </w:num>
  <w:num w:numId="18" w16cid:durableId="1261328994">
    <w:abstractNumId w:val="5"/>
  </w:num>
  <w:num w:numId="19" w16cid:durableId="588268161">
    <w:abstractNumId w:val="3"/>
  </w:num>
  <w:num w:numId="20" w16cid:durableId="820467849">
    <w:abstractNumId w:val="21"/>
  </w:num>
  <w:num w:numId="21" w16cid:durableId="828180075">
    <w:abstractNumId w:val="24"/>
  </w:num>
  <w:num w:numId="22" w16cid:durableId="1297443117">
    <w:abstractNumId w:val="8"/>
  </w:num>
  <w:num w:numId="23" w16cid:durableId="268855119">
    <w:abstractNumId w:val="0"/>
  </w:num>
  <w:num w:numId="24" w16cid:durableId="1724062022">
    <w:abstractNumId w:val="13"/>
  </w:num>
  <w:num w:numId="25" w16cid:durableId="1487891377">
    <w:abstractNumId w:val="12"/>
  </w:num>
  <w:num w:numId="26" w16cid:durableId="70469280">
    <w:abstractNumId w:val="11"/>
  </w:num>
  <w:num w:numId="27" w16cid:durableId="711148910">
    <w:abstractNumId w:val="22"/>
  </w:num>
  <w:num w:numId="28" w16cid:durableId="864488515">
    <w:abstractNumId w:val="7"/>
  </w:num>
  <w:num w:numId="29" w16cid:durableId="1708064848">
    <w:abstractNumId w:val="10"/>
  </w:num>
  <w:num w:numId="30" w16cid:durableId="259073618">
    <w:abstractNumId w:val="19"/>
  </w:num>
  <w:num w:numId="31" w16cid:durableId="2084981310">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C705D"/>
    <w:rsid w:val="000D5B92"/>
    <w:rsid w:val="000E28A9"/>
    <w:rsid w:val="000E5F70"/>
    <w:rsid w:val="000F063F"/>
    <w:rsid w:val="000F0A30"/>
    <w:rsid w:val="000F1E4F"/>
    <w:rsid w:val="0010143C"/>
    <w:rsid w:val="00102AC6"/>
    <w:rsid w:val="00102DBE"/>
    <w:rsid w:val="0010554C"/>
    <w:rsid w:val="001059CC"/>
    <w:rsid w:val="00115FBC"/>
    <w:rsid w:val="00117850"/>
    <w:rsid w:val="00117F05"/>
    <w:rsid w:val="00120F7E"/>
    <w:rsid w:val="0012402B"/>
    <w:rsid w:val="001302A3"/>
    <w:rsid w:val="00133731"/>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A7B19"/>
    <w:rsid w:val="001C1002"/>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52A56"/>
    <w:rsid w:val="0025432D"/>
    <w:rsid w:val="002567D5"/>
    <w:rsid w:val="0027055C"/>
    <w:rsid w:val="002721C6"/>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2D23"/>
    <w:rsid w:val="002D5579"/>
    <w:rsid w:val="002D58A2"/>
    <w:rsid w:val="002D639A"/>
    <w:rsid w:val="002D7C67"/>
    <w:rsid w:val="002E792B"/>
    <w:rsid w:val="002E7B58"/>
    <w:rsid w:val="002F478A"/>
    <w:rsid w:val="002F48B3"/>
    <w:rsid w:val="002F5E66"/>
    <w:rsid w:val="00304337"/>
    <w:rsid w:val="00313BD8"/>
    <w:rsid w:val="00317D95"/>
    <w:rsid w:val="00322F35"/>
    <w:rsid w:val="00330DAB"/>
    <w:rsid w:val="003427FB"/>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5D5C"/>
    <w:rsid w:val="00401441"/>
    <w:rsid w:val="00405C24"/>
    <w:rsid w:val="00412B11"/>
    <w:rsid w:val="004136DD"/>
    <w:rsid w:val="00424CD1"/>
    <w:rsid w:val="004303D6"/>
    <w:rsid w:val="00431194"/>
    <w:rsid w:val="004364C3"/>
    <w:rsid w:val="004509F0"/>
    <w:rsid w:val="00455B0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4E0F"/>
    <w:rsid w:val="00535166"/>
    <w:rsid w:val="005424DB"/>
    <w:rsid w:val="0055790B"/>
    <w:rsid w:val="0056457E"/>
    <w:rsid w:val="005651F2"/>
    <w:rsid w:val="00570773"/>
    <w:rsid w:val="005749D4"/>
    <w:rsid w:val="005757FC"/>
    <w:rsid w:val="00576EE0"/>
    <w:rsid w:val="00582D0D"/>
    <w:rsid w:val="00594F2F"/>
    <w:rsid w:val="00597E9D"/>
    <w:rsid w:val="005A39E0"/>
    <w:rsid w:val="005A4133"/>
    <w:rsid w:val="005D6D45"/>
    <w:rsid w:val="005E32BB"/>
    <w:rsid w:val="005E652E"/>
    <w:rsid w:val="005E7140"/>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2594"/>
    <w:rsid w:val="006B3E41"/>
    <w:rsid w:val="006B4A9A"/>
    <w:rsid w:val="006D68F0"/>
    <w:rsid w:val="006E3EE1"/>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2D69"/>
    <w:rsid w:val="00784079"/>
    <w:rsid w:val="00784B60"/>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46FE"/>
    <w:rsid w:val="008E4E45"/>
    <w:rsid w:val="00901EA5"/>
    <w:rsid w:val="00902BAF"/>
    <w:rsid w:val="00906DA6"/>
    <w:rsid w:val="00917742"/>
    <w:rsid w:val="00923398"/>
    <w:rsid w:val="009244CA"/>
    <w:rsid w:val="00924C98"/>
    <w:rsid w:val="00925945"/>
    <w:rsid w:val="00927466"/>
    <w:rsid w:val="00931AC8"/>
    <w:rsid w:val="00933C5B"/>
    <w:rsid w:val="00942815"/>
    <w:rsid w:val="00946A49"/>
    <w:rsid w:val="00950D4A"/>
    <w:rsid w:val="00953501"/>
    <w:rsid w:val="00953C62"/>
    <w:rsid w:val="00957725"/>
    <w:rsid w:val="0097019B"/>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1784"/>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961B3"/>
    <w:rsid w:val="00AA026F"/>
    <w:rsid w:val="00AB7775"/>
    <w:rsid w:val="00AC1F6D"/>
    <w:rsid w:val="00AC2304"/>
    <w:rsid w:val="00AD3274"/>
    <w:rsid w:val="00AE03B7"/>
    <w:rsid w:val="00AE26A0"/>
    <w:rsid w:val="00AE7FB1"/>
    <w:rsid w:val="00AF7510"/>
    <w:rsid w:val="00B00A40"/>
    <w:rsid w:val="00B01824"/>
    <w:rsid w:val="00B02696"/>
    <w:rsid w:val="00B2683C"/>
    <w:rsid w:val="00B35A1A"/>
    <w:rsid w:val="00B36F51"/>
    <w:rsid w:val="00B3748D"/>
    <w:rsid w:val="00B408AB"/>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117F"/>
    <w:rsid w:val="00DB4F39"/>
    <w:rsid w:val="00DB66D7"/>
    <w:rsid w:val="00DB6B8F"/>
    <w:rsid w:val="00DC20F5"/>
    <w:rsid w:val="00DC5DFF"/>
    <w:rsid w:val="00DD08DF"/>
    <w:rsid w:val="00DD1BEB"/>
    <w:rsid w:val="00DE1F4B"/>
    <w:rsid w:val="00DE3C5A"/>
    <w:rsid w:val="00DE3C6E"/>
    <w:rsid w:val="00DE4E0A"/>
    <w:rsid w:val="00DE5306"/>
    <w:rsid w:val="00DF3B8D"/>
    <w:rsid w:val="00E1242F"/>
    <w:rsid w:val="00E21195"/>
    <w:rsid w:val="00E22530"/>
    <w:rsid w:val="00E25D8F"/>
    <w:rsid w:val="00E27848"/>
    <w:rsid w:val="00E32C9B"/>
    <w:rsid w:val="00E3425C"/>
    <w:rsid w:val="00E35B2D"/>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97D49"/>
    <w:rsid w:val="00EA2604"/>
    <w:rsid w:val="00EB1821"/>
    <w:rsid w:val="00EB5FF1"/>
    <w:rsid w:val="00EB6336"/>
    <w:rsid w:val="00EC03E9"/>
    <w:rsid w:val="00EC391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47A3F"/>
    <w:rsid w:val="00F50321"/>
    <w:rsid w:val="00F57298"/>
    <w:rsid w:val="00F60714"/>
    <w:rsid w:val="00F62C17"/>
    <w:rsid w:val="00F6490C"/>
    <w:rsid w:val="00F75563"/>
    <w:rsid w:val="00F764B7"/>
    <w:rsid w:val="00F76588"/>
    <w:rsid w:val="00F76A8C"/>
    <w:rsid w:val="00F76AC4"/>
    <w:rsid w:val="00F76CA6"/>
    <w:rsid w:val="00F802A2"/>
    <w:rsid w:val="00F96009"/>
    <w:rsid w:val="00F9676D"/>
    <w:rsid w:val="00F97FEC"/>
    <w:rsid w:val="00FA2C08"/>
    <w:rsid w:val="00FA7F3C"/>
    <w:rsid w:val="00FB1CE5"/>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16</cp:revision>
  <cp:lastPrinted>2026-02-16T20:02:00Z</cp:lastPrinted>
  <dcterms:created xsi:type="dcterms:W3CDTF">2026-05-27T15:08:00Z</dcterms:created>
  <dcterms:modified xsi:type="dcterms:W3CDTF">2026-06-25T19:54:00Z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