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3FAEA206" w14:textId="4F65368A" w:rsidR="00C73BB3" w:rsidRDefault="0004057B" w:rsidP="00151D15">
      <w:pPr>
        <w:tabs>
          <w:tab w:val="left" w:pos="4063"/>
        </w:tabs>
        <w:rPr>
          <w:rFonts w:ascii="Roboto" w:hAnsi="Roboto"/>
        </w:rPr>
      </w:pPr>
      <w:r>
        <w:rPr>
          <w:rFonts w:ascii="Roboto" w:hAnsi="Roboto"/>
        </w:rPr>
        <w:t>Long-Term Suspension, 365-Day Suspension, Expulsion 4353</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410CF86A"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A634B2">
        <w:rPr>
          <w:rFonts w:ascii="Roboto" w:hAnsi="Roboto"/>
        </w:rPr>
        <w:t xml:space="preserve">procedures </w:t>
      </w:r>
      <w:r w:rsidR="0004057B">
        <w:rPr>
          <w:rFonts w:ascii="Roboto" w:hAnsi="Roboto"/>
        </w:rPr>
        <w:t>and standards for the assignment of long-term suspension, 365-day suspension, and expulsion of students at ENCSD.  The policy is designed to ensure that the most serious disciplinary consequences are applied in a fair, consistent, and legally compliant manner while protecting the safety and rights of all students and staff.</w:t>
      </w:r>
      <w:r w:rsidR="006B4DDD">
        <w:rPr>
          <w:rFonts w:ascii="Roboto" w:hAnsi="Roboto"/>
        </w:rPr>
        <w:t xml:space="preserve"> Key components of the policy include:</w:t>
      </w:r>
    </w:p>
    <w:p w14:paraId="15774ED7" w14:textId="0D65FB99" w:rsidR="0090488D" w:rsidRDefault="00172558" w:rsidP="00172558">
      <w:pPr>
        <w:numPr>
          <w:ilvl w:val="0"/>
          <w:numId w:val="4"/>
        </w:numPr>
        <w:tabs>
          <w:tab w:val="left" w:pos="4063"/>
        </w:tabs>
        <w:rPr>
          <w:rFonts w:ascii="Roboto" w:hAnsi="Roboto"/>
        </w:rPr>
      </w:pPr>
      <w:r>
        <w:rPr>
          <w:rFonts w:ascii="Roboto" w:hAnsi="Roboto"/>
        </w:rPr>
        <w:t>Definitions of long-term suspension, 365-day suspension, and expulsion in accordance with applicable North Carolina law and Board policy.</w:t>
      </w:r>
    </w:p>
    <w:p w14:paraId="556FDF4F" w14:textId="6B5EDDF0" w:rsidR="00172558" w:rsidRDefault="00172558" w:rsidP="00172558">
      <w:pPr>
        <w:numPr>
          <w:ilvl w:val="0"/>
          <w:numId w:val="4"/>
        </w:numPr>
        <w:tabs>
          <w:tab w:val="left" w:pos="4063"/>
        </w:tabs>
        <w:rPr>
          <w:rFonts w:ascii="Roboto" w:hAnsi="Roboto"/>
        </w:rPr>
      </w:pPr>
      <w:r>
        <w:rPr>
          <w:rFonts w:ascii="Roboto" w:hAnsi="Roboto"/>
        </w:rPr>
        <w:t>Clear criteria outlining the types of serious or persistent misconduct that may result in long-term removal from the regular school environment.</w:t>
      </w:r>
    </w:p>
    <w:p w14:paraId="788AA136" w14:textId="5ABBEA7D" w:rsidR="00172558" w:rsidRDefault="00172558" w:rsidP="00172558">
      <w:pPr>
        <w:numPr>
          <w:ilvl w:val="0"/>
          <w:numId w:val="4"/>
        </w:numPr>
        <w:tabs>
          <w:tab w:val="left" w:pos="4063"/>
        </w:tabs>
        <w:rPr>
          <w:rFonts w:ascii="Roboto" w:hAnsi="Roboto"/>
        </w:rPr>
      </w:pPr>
      <w:r>
        <w:rPr>
          <w:rFonts w:ascii="Roboto" w:hAnsi="Roboto"/>
        </w:rPr>
        <w:t>Requirements for due process protections, including written notice to parent or guardians, opportunity for a hearing, and the ability to respond to allegations prior to final disciplinary decisions.</w:t>
      </w:r>
    </w:p>
    <w:p w14:paraId="36813256" w14:textId="0894E258" w:rsidR="00172558" w:rsidRDefault="00172558" w:rsidP="00172558">
      <w:pPr>
        <w:numPr>
          <w:ilvl w:val="0"/>
          <w:numId w:val="4"/>
        </w:numPr>
        <w:tabs>
          <w:tab w:val="left" w:pos="4063"/>
        </w:tabs>
        <w:rPr>
          <w:rFonts w:ascii="Roboto" w:hAnsi="Roboto"/>
        </w:rPr>
      </w:pPr>
      <w:r>
        <w:rPr>
          <w:rFonts w:ascii="Roboto" w:hAnsi="Roboto"/>
        </w:rPr>
        <w:t>Procedures for administrative review and decision-making, including documentation of findings and rationale for disciplinary action.</w:t>
      </w:r>
    </w:p>
    <w:p w14:paraId="0EBDB532" w14:textId="18CD8D2F" w:rsidR="00172558" w:rsidRDefault="00172558" w:rsidP="00172558">
      <w:pPr>
        <w:numPr>
          <w:ilvl w:val="0"/>
          <w:numId w:val="4"/>
        </w:numPr>
        <w:tabs>
          <w:tab w:val="left" w:pos="4063"/>
        </w:tabs>
        <w:rPr>
          <w:rFonts w:ascii="Roboto" w:hAnsi="Roboto"/>
        </w:rPr>
      </w:pPr>
      <w:r>
        <w:rPr>
          <w:rFonts w:ascii="Roboto" w:hAnsi="Roboto"/>
        </w:rPr>
        <w:t>Protections for students with disabilities, including compliance with IDEA, Section 504, and applicable manifestation determination requirements and procedural safeguards when disciplinary removals are considered.</w:t>
      </w:r>
    </w:p>
    <w:p w14:paraId="4E6E9D57" w14:textId="02AF7762" w:rsidR="00172558" w:rsidRDefault="00172558" w:rsidP="00172558">
      <w:pPr>
        <w:numPr>
          <w:ilvl w:val="0"/>
          <w:numId w:val="4"/>
        </w:numPr>
        <w:tabs>
          <w:tab w:val="left" w:pos="4063"/>
        </w:tabs>
        <w:rPr>
          <w:rFonts w:ascii="Roboto" w:hAnsi="Roboto"/>
        </w:rPr>
      </w:pPr>
      <w:r>
        <w:rPr>
          <w:rFonts w:ascii="Roboto" w:hAnsi="Roboto"/>
        </w:rPr>
        <w:t>Coordination with law enforcement and other external agencies when conduct involves potential violations of criminal law, consistent with applicable statutes and reporting obligations.</w:t>
      </w:r>
    </w:p>
    <w:p w14:paraId="7174580B" w14:textId="4700CF6C" w:rsidR="00172558" w:rsidRDefault="00172558" w:rsidP="00172558">
      <w:pPr>
        <w:numPr>
          <w:ilvl w:val="0"/>
          <w:numId w:val="4"/>
        </w:numPr>
        <w:tabs>
          <w:tab w:val="left" w:pos="4063"/>
        </w:tabs>
        <w:rPr>
          <w:rFonts w:ascii="Roboto" w:hAnsi="Roboto"/>
        </w:rPr>
      </w:pPr>
      <w:r>
        <w:rPr>
          <w:rFonts w:ascii="Roboto" w:hAnsi="Roboto"/>
        </w:rPr>
        <w:lastRenderedPageBreak/>
        <w:t>Expectations for providing educational services to students during periods of long-term removal, when required by law or Board policy.</w:t>
      </w:r>
    </w:p>
    <w:p w14:paraId="101F1748" w14:textId="23A1B8F1" w:rsidR="00172558" w:rsidRDefault="00172558" w:rsidP="00172558">
      <w:pPr>
        <w:numPr>
          <w:ilvl w:val="0"/>
          <w:numId w:val="4"/>
        </w:numPr>
        <w:tabs>
          <w:tab w:val="left" w:pos="4063"/>
        </w:tabs>
        <w:rPr>
          <w:rFonts w:ascii="Roboto" w:hAnsi="Roboto"/>
        </w:rPr>
      </w:pPr>
      <w:r>
        <w:rPr>
          <w:rFonts w:ascii="Roboto" w:hAnsi="Roboto"/>
        </w:rPr>
        <w:t>Consideration of mitigating and aggravating factors to ensure that disciplinary decisions are individualized, equitable, and non-discriminatory.</w:t>
      </w:r>
    </w:p>
    <w:p w14:paraId="65221ADD" w14:textId="744F9737" w:rsidR="00172558" w:rsidRDefault="00172558" w:rsidP="00172558">
      <w:pPr>
        <w:numPr>
          <w:ilvl w:val="0"/>
          <w:numId w:val="4"/>
        </w:numPr>
        <w:tabs>
          <w:tab w:val="left" w:pos="4063"/>
        </w:tabs>
        <w:rPr>
          <w:rFonts w:ascii="Roboto" w:hAnsi="Roboto"/>
        </w:rPr>
      </w:pPr>
      <w:r>
        <w:rPr>
          <w:rFonts w:ascii="Roboto" w:hAnsi="Roboto"/>
        </w:rPr>
        <w:t>Coordination with related Board policies governing student conduct, discipline procedures, school safety, and alternative educational placements.</w:t>
      </w:r>
    </w:p>
    <w:p w14:paraId="54AD8C34" w14:textId="4B2A8985" w:rsidR="00172558" w:rsidRPr="0048293A" w:rsidRDefault="00172558" w:rsidP="00172558">
      <w:pPr>
        <w:numPr>
          <w:ilvl w:val="0"/>
          <w:numId w:val="4"/>
        </w:numPr>
        <w:tabs>
          <w:tab w:val="left" w:pos="4063"/>
        </w:tabs>
        <w:rPr>
          <w:rFonts w:ascii="Roboto" w:hAnsi="Roboto"/>
        </w:rPr>
      </w:pPr>
      <w:r>
        <w:rPr>
          <w:rFonts w:ascii="Roboto" w:hAnsi="Roboto"/>
        </w:rPr>
        <w:t>Assurance that decisions involving expulsion or extended removal from school are reserved for the most serious violations and follow all required legal procedures.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2AC0"/>
    <w:rsid w:val="000173F8"/>
    <w:rsid w:val="0004057B"/>
    <w:rsid w:val="00095C67"/>
    <w:rsid w:val="000969A1"/>
    <w:rsid w:val="000A5F46"/>
    <w:rsid w:val="000F41DA"/>
    <w:rsid w:val="00103888"/>
    <w:rsid w:val="00104E2E"/>
    <w:rsid w:val="00151D15"/>
    <w:rsid w:val="00172558"/>
    <w:rsid w:val="00180EDE"/>
    <w:rsid w:val="00196118"/>
    <w:rsid w:val="001C7FA7"/>
    <w:rsid w:val="00210088"/>
    <w:rsid w:val="00210EBD"/>
    <w:rsid w:val="00211AF5"/>
    <w:rsid w:val="0022154C"/>
    <w:rsid w:val="00245DD5"/>
    <w:rsid w:val="002721EA"/>
    <w:rsid w:val="00273EC2"/>
    <w:rsid w:val="002A2D75"/>
    <w:rsid w:val="002A6844"/>
    <w:rsid w:val="002B0EBF"/>
    <w:rsid w:val="002F2F26"/>
    <w:rsid w:val="003169FD"/>
    <w:rsid w:val="003174A9"/>
    <w:rsid w:val="00341078"/>
    <w:rsid w:val="00351927"/>
    <w:rsid w:val="00354DF4"/>
    <w:rsid w:val="003666E4"/>
    <w:rsid w:val="003A099D"/>
    <w:rsid w:val="003D680A"/>
    <w:rsid w:val="00413ECF"/>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57DD5"/>
    <w:rsid w:val="007A01B1"/>
    <w:rsid w:val="007A5590"/>
    <w:rsid w:val="007C0801"/>
    <w:rsid w:val="007C1E04"/>
    <w:rsid w:val="007C58CA"/>
    <w:rsid w:val="00830A63"/>
    <w:rsid w:val="008B39F4"/>
    <w:rsid w:val="008C63F2"/>
    <w:rsid w:val="008D22C6"/>
    <w:rsid w:val="008D39A6"/>
    <w:rsid w:val="0090488D"/>
    <w:rsid w:val="00921466"/>
    <w:rsid w:val="00946A49"/>
    <w:rsid w:val="009548A3"/>
    <w:rsid w:val="009B1DA1"/>
    <w:rsid w:val="009B6218"/>
    <w:rsid w:val="009C3174"/>
    <w:rsid w:val="009C78F9"/>
    <w:rsid w:val="009D0D25"/>
    <w:rsid w:val="009F66D2"/>
    <w:rsid w:val="00A04C76"/>
    <w:rsid w:val="00A151A2"/>
    <w:rsid w:val="00A24AE0"/>
    <w:rsid w:val="00A26F84"/>
    <w:rsid w:val="00A634B2"/>
    <w:rsid w:val="00A63BF8"/>
    <w:rsid w:val="00A9546F"/>
    <w:rsid w:val="00B171EA"/>
    <w:rsid w:val="00B46F03"/>
    <w:rsid w:val="00B52CA0"/>
    <w:rsid w:val="00B568EB"/>
    <w:rsid w:val="00B604FB"/>
    <w:rsid w:val="00BB1178"/>
    <w:rsid w:val="00BC59CF"/>
    <w:rsid w:val="00BD0C5E"/>
    <w:rsid w:val="00C62327"/>
    <w:rsid w:val="00C73BB3"/>
    <w:rsid w:val="00C77A74"/>
    <w:rsid w:val="00C90FB8"/>
    <w:rsid w:val="00C921F1"/>
    <w:rsid w:val="00CB01F9"/>
    <w:rsid w:val="00CC3A24"/>
    <w:rsid w:val="00D8654F"/>
    <w:rsid w:val="00D869F8"/>
    <w:rsid w:val="00E131F7"/>
    <w:rsid w:val="00E30C54"/>
    <w:rsid w:val="00E4618F"/>
    <w:rsid w:val="00EC063D"/>
    <w:rsid w:val="00EE1BF8"/>
    <w:rsid w:val="00F15EBE"/>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479</Words>
  <Characters>2676</Characters>
  <Application>Microsoft Office Word</Application>
  <DocSecurity>0</DocSecurity>
  <Lines>72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2026-06-12T17:16:00Z</dcterms:created>
  <dcterms:modified xsi:type="dcterms:W3CDTF">2026-06-12T17:24:00Z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