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995C75" w14:textId="22A75A7D" w:rsidR="00170FC4" w:rsidRPr="00AE1FBA" w:rsidRDefault="00B07DFF">
      <w:pPr>
        <w:rPr>
          <w:rFonts w:ascii="Roboto" w:hAnsi="Roboto"/>
        </w:rPr>
      </w:pPr>
      <w:r w:rsidRPr="00AE1FBA">
        <w:rPr>
          <w:rFonts w:ascii="Roboto" w:hAnsi="Roboto"/>
          <w:noProof/>
        </w:rPr>
        <w:drawing>
          <wp:anchor distT="0" distB="0" distL="114300" distR="114300" simplePos="0" relativeHeight="251673600" behindDoc="1" locked="0" layoutInCell="1" allowOverlap="1" wp14:anchorId="094730ED" wp14:editId="4B95B8EE">
            <wp:simplePos x="0" y="0"/>
            <wp:positionH relativeFrom="margin">
              <wp:align>center</wp:align>
            </wp:positionH>
            <wp:positionV relativeFrom="page">
              <wp:posOffset>457200</wp:posOffset>
            </wp:positionV>
            <wp:extent cx="1371600" cy="914400"/>
            <wp:effectExtent l="0" t="0" r="0" b="0"/>
            <wp:wrapNone/>
            <wp:docPr id="1851509346" name="Picture 7"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09346" name="Picture 7"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anchor>
        </w:drawing>
      </w:r>
    </w:p>
    <w:p w14:paraId="09A703AA" w14:textId="5BC24583" w:rsidR="00170FC4" w:rsidRPr="00AE1FBA" w:rsidRDefault="00170FC4" w:rsidP="00170FC4">
      <w:pPr>
        <w:rPr>
          <w:rFonts w:ascii="Roboto" w:hAnsi="Roboto"/>
        </w:rPr>
      </w:pPr>
    </w:p>
    <w:p w14:paraId="3FBB7D53" w14:textId="6DEC66D4" w:rsidR="00170FC4" w:rsidRPr="00AE1FBA" w:rsidRDefault="00170FC4" w:rsidP="00170FC4">
      <w:pPr>
        <w:rPr>
          <w:rFonts w:ascii="Roboto" w:hAnsi="Roboto"/>
        </w:rPr>
      </w:pPr>
    </w:p>
    <w:p w14:paraId="6E68986A" w14:textId="09A34E2B" w:rsidR="00170FC4" w:rsidRPr="00AE1FBA" w:rsidRDefault="00170FC4" w:rsidP="00170FC4">
      <w:pPr>
        <w:rPr>
          <w:rFonts w:ascii="Roboto" w:hAnsi="Roboto"/>
        </w:rPr>
      </w:pPr>
      <w:r w:rsidRPr="00AE1FBA">
        <w:rPr>
          <w:rFonts w:ascii="Roboto" w:hAnsi="Roboto"/>
          <w:noProof/>
        </w:rPr>
        <mc:AlternateContent>
          <mc:Choice Requires="wps">
            <w:drawing>
              <wp:anchor distT="45720" distB="45720" distL="114300" distR="114300" simplePos="0" relativeHeight="251660288" behindDoc="0" locked="0" layoutInCell="1" allowOverlap="1" wp14:anchorId="0F692770" wp14:editId="1D8B25D0">
                <wp:simplePos x="0" y="0"/>
                <wp:positionH relativeFrom="margin">
                  <wp:align>center</wp:align>
                </wp:positionH>
                <wp:positionV relativeFrom="paragraph">
                  <wp:posOffset>10795</wp:posOffset>
                </wp:positionV>
                <wp:extent cx="5702300" cy="631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631190"/>
                        </a:xfrm>
                        <a:prstGeom prst="rect">
                          <a:avLst/>
                        </a:prstGeom>
                        <a:solidFill>
                          <a:srgbClr val="FFFFFF"/>
                        </a:solidFill>
                        <a:ln w="9525">
                          <a:noFill/>
                          <a:miter lim="800000"/>
                          <a:headEnd/>
                          <a:tailEnd/>
                        </a:ln>
                      </wps:spPr>
                      <wps:txbx>
                        <w:txbxContent>
                          <w:p w14:paraId="6E74D143" w14:textId="018F7506" w:rsidR="00B07DFF" w:rsidRDefault="00DB5920" w:rsidP="00170FC4">
                            <w:pPr>
                              <w:spacing w:after="0" w:line="240" w:lineRule="auto"/>
                              <w:jc w:val="center"/>
                              <w:rPr>
                                <w:rFonts w:ascii="Roboto" w:hAnsi="Roboto"/>
                                <w:b/>
                                <w:bCs/>
                                <w:color w:val="004600"/>
                                <w:sz w:val="36"/>
                                <w:szCs w:val="36"/>
                              </w:rPr>
                            </w:pPr>
                            <w:r>
                              <w:rPr>
                                <w:rFonts w:ascii="Roboto" w:hAnsi="Roboto"/>
                                <w:b/>
                                <w:bCs/>
                                <w:color w:val="004600"/>
                                <w:sz w:val="36"/>
                                <w:szCs w:val="36"/>
                              </w:rPr>
                              <w:t>Public Records – Retention, Release and Disposition</w:t>
                            </w:r>
                          </w:p>
                          <w:p w14:paraId="2AAA4CEA" w14:textId="24BC302B" w:rsidR="000877BA" w:rsidRDefault="00170FC4" w:rsidP="00170FC4">
                            <w:pPr>
                              <w:spacing w:after="0" w:line="240" w:lineRule="auto"/>
                              <w:jc w:val="center"/>
                              <w:rPr>
                                <w:rFonts w:ascii="Roboto" w:hAnsi="Roboto"/>
                                <w:b/>
                                <w:bCs/>
                                <w:color w:val="004600"/>
                                <w:sz w:val="36"/>
                                <w:szCs w:val="36"/>
                              </w:rPr>
                            </w:pPr>
                            <w:r w:rsidRPr="00170FC4">
                              <w:rPr>
                                <w:rFonts w:ascii="Roboto" w:hAnsi="Roboto"/>
                                <w:b/>
                                <w:bCs/>
                                <w:color w:val="004600"/>
                                <w:sz w:val="36"/>
                                <w:szCs w:val="36"/>
                              </w:rPr>
                              <w:t>Policy</w:t>
                            </w:r>
                            <w:r w:rsidR="003A41A9">
                              <w:rPr>
                                <w:rFonts w:ascii="Roboto" w:hAnsi="Roboto"/>
                                <w:b/>
                                <w:bCs/>
                                <w:color w:val="004600"/>
                                <w:sz w:val="36"/>
                                <w:szCs w:val="36"/>
                              </w:rPr>
                              <w:t xml:space="preserve"> </w:t>
                            </w:r>
                            <w:r w:rsidR="00B07DFF">
                              <w:rPr>
                                <w:rFonts w:ascii="Roboto" w:hAnsi="Roboto"/>
                                <w:b/>
                                <w:bCs/>
                                <w:color w:val="004600"/>
                                <w:sz w:val="36"/>
                                <w:szCs w:val="36"/>
                              </w:rPr>
                              <w:t>5070/7350</w:t>
                            </w:r>
                            <w:r w:rsidRPr="00170FC4">
                              <w:rPr>
                                <w:rFonts w:ascii="Roboto" w:hAnsi="Roboto"/>
                                <w:b/>
                                <w:bCs/>
                                <w:color w:val="004600"/>
                                <w:sz w:val="36"/>
                                <w:szCs w:val="36"/>
                              </w:rPr>
                              <w:t xml:space="preserve"> </w:t>
                            </w:r>
                          </w:p>
                          <w:p w14:paraId="44154509" w14:textId="060645CD" w:rsidR="00170FC4" w:rsidRDefault="00170FC4" w:rsidP="00170FC4">
                            <w:pPr>
                              <w:spacing w:after="0" w:line="240" w:lineRule="auto"/>
                              <w:jc w:val="center"/>
                              <w:rPr>
                                <w:rFonts w:ascii="Roboto" w:hAnsi="Roboto"/>
                                <w:b/>
                                <w:bCs/>
                                <w:color w:val="004600"/>
                                <w:sz w:val="36"/>
                                <w:szCs w:val="36"/>
                              </w:rPr>
                            </w:pPr>
                          </w:p>
                          <w:p w14:paraId="724118C7" w14:textId="06175841" w:rsidR="00170FC4" w:rsidRPr="00170FC4" w:rsidRDefault="00170FC4" w:rsidP="00170FC4">
                            <w:pPr>
                              <w:spacing w:after="0" w:line="240" w:lineRule="auto"/>
                              <w:jc w:val="center"/>
                              <w:rPr>
                                <w:rFonts w:ascii="Roboto" w:hAnsi="Roboto"/>
                              </w:rPr>
                            </w:pPr>
                            <w:r w:rsidRPr="00170FC4">
                              <w:rPr>
                                <w:rFonts w:ascii="Roboto" w:hAnsi="Roboto"/>
                              </w:rPr>
                              <w:t>Effective 03/15/2025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F692770" id="_x0000_t202" coordsize="21600,21600" o:spt="202" path="m,l,21600r21600,l21600,xe">
                <v:stroke joinstyle="miter"/>
                <v:path gradientshapeok="t" o:connecttype="rect"/>
              </v:shapetype>
              <v:shape id="Text Box 2" o:spid="_x0000_s1026" type="#_x0000_t202" style="position:absolute;margin-left:0;margin-top:.85pt;width:449pt;height:49.7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" stroked="f">
                <v:textbox>
                  <w:txbxContent>
                    <w:p w14:paraId="6E74D143" w14:textId="018F7506" w:rsidR="00B07DFF" w:rsidRDefault="00DB5920" w:rsidP="00170FC4">
                      <w:pPr>
                        <w:spacing w:after="0" w:line="240" w:lineRule="auto"/>
                        <w:jc w:val="center"/>
                        <w:rPr>
                          <w:rFonts w:ascii="Roboto" w:hAnsi="Roboto"/>
                          <w:b/>
                          <w:bCs/>
                          <w:color w:val="004600"/>
                          <w:sz w:val="36"/>
                          <w:szCs w:val="36"/>
                        </w:rPr>
                      </w:pPr>
                      <w:r>
                        <w:rPr>
                          <w:rFonts w:ascii="Roboto" w:hAnsi="Roboto"/>
                          <w:b/>
                          <w:bCs/>
                          <w:color w:val="004600"/>
                          <w:sz w:val="36"/>
                          <w:szCs w:val="36"/>
                        </w:rPr>
                        <w:t>Public Records – Retention, Release and Disposition</w:t>
                      </w:r>
                    </w:p>
                    <w:p w14:paraId="2AAA4CEA" w14:textId="24BC302B" w:rsidR="000877BA" w:rsidRDefault="00170FC4" w:rsidP="00170FC4">
                      <w:pPr>
                        <w:spacing w:after="0" w:line="240" w:lineRule="auto"/>
                        <w:jc w:val="center"/>
                        <w:rPr>
                          <w:rFonts w:ascii="Roboto" w:hAnsi="Roboto"/>
                          <w:b/>
                          <w:bCs/>
                          <w:color w:val="004600"/>
                          <w:sz w:val="36"/>
                          <w:szCs w:val="36"/>
                        </w:rPr>
                      </w:pPr>
                      <w:r w:rsidRPr="00170FC4">
                        <w:rPr>
                          <w:rFonts w:ascii="Roboto" w:hAnsi="Roboto"/>
                          <w:b/>
                          <w:bCs/>
                          <w:color w:val="004600"/>
                          <w:sz w:val="36"/>
                          <w:szCs w:val="36"/>
                        </w:rPr>
                        <w:t>Policy</w:t>
                      </w:r>
                      <w:r w:rsidR="003A41A9">
                        <w:rPr>
                          <w:rFonts w:ascii="Roboto" w:hAnsi="Roboto"/>
                          <w:b/>
                          <w:bCs/>
                          <w:color w:val="004600"/>
                          <w:sz w:val="36"/>
                          <w:szCs w:val="36"/>
                        </w:rPr>
                        <w:t xml:space="preserve"> </w:t>
                      </w:r>
                      <w:r w:rsidR="00B07DFF">
                        <w:rPr>
                          <w:rFonts w:ascii="Roboto" w:hAnsi="Roboto"/>
                          <w:b/>
                          <w:bCs/>
                          <w:color w:val="004600"/>
                          <w:sz w:val="36"/>
                          <w:szCs w:val="36"/>
                        </w:rPr>
                        <w:t>5070/7350</w:t>
                      </w:r>
                      <w:r w:rsidRPr="00170FC4">
                        <w:rPr>
                          <w:rFonts w:ascii="Roboto" w:hAnsi="Roboto"/>
                          <w:b/>
                          <w:bCs/>
                          <w:color w:val="004600"/>
                          <w:sz w:val="36"/>
                          <w:szCs w:val="36"/>
                        </w:rPr>
                        <w:t xml:space="preserve"> </w:t>
                      </w:r>
                    </w:p>
                    <w:p w14:paraId="44154509" w14:textId="060645CD" w:rsidR="00170FC4" w:rsidRDefault="00170FC4" w:rsidP="00170FC4">
                      <w:pPr>
                        <w:spacing w:after="0" w:line="240" w:lineRule="auto"/>
                        <w:jc w:val="center"/>
                        <w:rPr>
                          <w:rFonts w:ascii="Roboto" w:hAnsi="Roboto"/>
                          <w:b/>
                          <w:bCs/>
                          <w:color w:val="004600"/>
                          <w:sz w:val="36"/>
                          <w:szCs w:val="36"/>
                        </w:rPr>
                      </w:pPr>
                    </w:p>
                    <w:p w14:paraId="724118C7" w14:textId="06175841" w:rsidR="00170FC4" w:rsidRPr="00170FC4" w:rsidRDefault="00170FC4" w:rsidP="00170FC4">
                      <w:pPr>
                        <w:spacing w:after="0" w:line="240" w:lineRule="auto"/>
                        <w:jc w:val="center"/>
                        <w:rPr>
                          <w:rFonts w:ascii="Roboto" w:hAnsi="Roboto"/>
                        </w:rPr>
                      </w:pPr>
                      <w:r w:rsidRPr="00170FC4">
                        <w:rPr>
                          <w:rFonts w:ascii="Roboto" w:hAnsi="Roboto"/>
                        </w:rPr>
                        <w:t>Effective 03/15/2025</w:t>
                      </w:r>
                    </w:p>
                  </w:txbxContent>
                </v:textbox>
                <w10:wrap type="square" anchorx="margin"/>
              </v:shape>
            </w:pict>
          </mc:Fallback>
        </mc:AlternateContent>
      </w:r>
    </w:p>
    <w:p w14:paraId="7DCCB11A" w14:textId="77777777" w:rsidR="00170FC4" w:rsidRPr="00AE1FBA" w:rsidRDefault="00170FC4" w:rsidP="00170FC4">
      <w:pPr>
        <w:tabs>
          <w:tab w:val="left" w:pos="1114"/>
        </w:tabs>
        <w:rPr>
          <w:rFonts w:ascii="Roboto" w:hAnsi="Roboto"/>
        </w:rPr>
      </w:pPr>
      <w:r w:rsidRPr="00AE1FBA">
        <w:rPr>
          <w:rFonts w:ascii="Roboto" w:hAnsi="Roboto"/>
        </w:rPr>
        <w:tab/>
      </w:r>
    </w:p>
    <w:p w14:paraId="3682AD3C" w14:textId="77777777" w:rsidR="00170FC4" w:rsidRPr="00AE1FBA" w:rsidRDefault="00170FC4" w:rsidP="00170FC4">
      <w:pPr>
        <w:tabs>
          <w:tab w:val="left" w:pos="1114"/>
        </w:tabs>
        <w:rPr>
          <w:rFonts w:ascii="Roboto" w:hAnsi="Roboto"/>
        </w:rPr>
      </w:pPr>
    </w:p>
    <w:p w14:paraId="6F8FACE3" w14:textId="5D046E40" w:rsidR="00170FC4" w:rsidRPr="00AE1FBA" w:rsidRDefault="00170FC4" w:rsidP="00170FC4">
      <w:pPr>
        <w:tabs>
          <w:tab w:val="left" w:pos="1114"/>
        </w:tabs>
        <w:rPr>
          <w:rFonts w:ascii="Roboto" w:hAnsi="Roboto"/>
          <w:b/>
          <w:bCs/>
        </w:rPr>
      </w:pPr>
      <w:r w:rsidRPr="00AE1FBA">
        <w:rPr>
          <w:rFonts w:ascii="Roboto" w:hAnsi="Roboto"/>
          <w:b/>
          <w:bCs/>
        </w:rPr>
        <w:t>Purpose</w:t>
      </w:r>
    </w:p>
    <w:p w14:paraId="5E4CE11D" w14:textId="77777777" w:rsidR="00231C93" w:rsidRPr="00231C93" w:rsidRDefault="00231C93" w:rsidP="00231C93">
      <w:pPr>
        <w:tabs>
          <w:tab w:val="left" w:pos="1114"/>
        </w:tabs>
        <w:rPr>
          <w:rFonts w:ascii="Roboto" w:hAnsi="Roboto"/>
        </w:rPr>
      </w:pPr>
      <w:r w:rsidRPr="00231C93">
        <w:rPr>
          <w:rFonts w:ascii="Roboto" w:hAnsi="Roboto"/>
        </w:rPr>
        <w:t>The Eastern North Carolina School for the Deaf (ENCSD) establishes this policy to ensure the proper retention, maintenance, access, disclosure, and disposition of public records in accordance with North Carolina law and applicable federal requirements. This policy supports legal compliance, operational efficiency, accountability, and protection of confidential information.</w:t>
      </w:r>
    </w:p>
    <w:p w14:paraId="4665016F" w14:textId="77777777" w:rsidR="00231C93" w:rsidRPr="00231C93" w:rsidRDefault="00231C93" w:rsidP="00231C93">
      <w:pPr>
        <w:tabs>
          <w:tab w:val="left" w:pos="1114"/>
        </w:tabs>
        <w:rPr>
          <w:rFonts w:ascii="Roboto" w:hAnsi="Roboto"/>
        </w:rPr>
      </w:pPr>
      <w:r w:rsidRPr="00231C93">
        <w:rPr>
          <w:rFonts w:ascii="Roboto" w:hAnsi="Roboto"/>
        </w:rPr>
        <w:t>This policy aligns with the North Carolina Public Records Law (N.C.G.S. Chapter 132), the North Carolina Functional Schedule for Local and State Agencies, the Family Educational Rights and Privacy Act (FERPA), and applicable state and federal confidentiality and cybersecurity requirements.</w:t>
      </w:r>
    </w:p>
    <w:p w14:paraId="31C66703" w14:textId="35A2C7D8" w:rsidR="00443520" w:rsidRPr="00AE1FBA" w:rsidRDefault="00222E5E" w:rsidP="00170FC4">
      <w:pPr>
        <w:tabs>
          <w:tab w:val="left" w:pos="1114"/>
        </w:tabs>
        <w:rPr>
          <w:rFonts w:ascii="Roboto" w:hAnsi="Roboto"/>
        </w:rPr>
      </w:pPr>
      <w:r>
        <w:rPr>
          <w:noProof/>
        </w:rPr>
      </w:r>
      <w:r>
        <w:pict w14:anchorId="16BFDBAC">
          <v:rect id="Horizontal Line 1" o:spid="_x0000_s2059"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72F079A0" w14:textId="33FA8F21" w:rsidR="00170FC4" w:rsidRPr="00AE1FBA" w:rsidRDefault="00360729" w:rsidP="00360729">
      <w:pPr>
        <w:tabs>
          <w:tab w:val="left" w:pos="1114"/>
        </w:tabs>
        <w:rPr>
          <w:rFonts w:ascii="Roboto" w:hAnsi="Roboto"/>
          <w:b/>
          <w:bCs/>
        </w:rPr>
      </w:pPr>
      <w:r w:rsidRPr="00AE1FBA">
        <w:rPr>
          <w:rFonts w:ascii="Roboto" w:hAnsi="Roboto"/>
          <w:b/>
          <w:bCs/>
        </w:rPr>
        <w:t xml:space="preserve">I. </w:t>
      </w:r>
      <w:r w:rsidR="00170FC4" w:rsidRPr="00AE1FBA">
        <w:rPr>
          <w:rFonts w:ascii="Roboto" w:hAnsi="Roboto"/>
          <w:b/>
          <w:bCs/>
        </w:rPr>
        <w:t>Scope</w:t>
      </w:r>
    </w:p>
    <w:p w14:paraId="5B154685" w14:textId="4ECDD40E" w:rsidR="00443520" w:rsidRPr="00AE1FBA" w:rsidRDefault="00360729" w:rsidP="00170FC4">
      <w:pPr>
        <w:tabs>
          <w:tab w:val="left" w:pos="1114"/>
        </w:tabs>
        <w:rPr>
          <w:rFonts w:ascii="Roboto" w:hAnsi="Roboto"/>
        </w:rPr>
      </w:pPr>
      <w:r w:rsidRPr="00AE1FBA">
        <w:rPr>
          <w:rFonts w:ascii="Roboto" w:hAnsi="Roboto"/>
        </w:rPr>
        <w:t>This policy applies to all records, regardless of format (physical, electronic, audio, video, or digital content), created, received, or maintained by ENCSD in the course of public business. This includes records generated by all departments, programs, and personnel, including but not limited to academic, administrative, residential, operational, health, financial, human resources, student services, facilities, and information technology functions.</w:t>
      </w:r>
      <w:r w:rsidR="00222E5E">
        <w:rPr>
          <w:noProof/>
        </w:rPr>
      </w:r>
      <w:r w:rsidR="00222E5E">
        <w:pict w14:anchorId="3329B823">
          <v:rect id="Horizontal Line 2" o:spid="_x0000_s2058"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6BD33950" w14:textId="77777777" w:rsidR="00360729" w:rsidRPr="00AE1FBA" w:rsidRDefault="00360729" w:rsidP="00170FC4">
      <w:pPr>
        <w:tabs>
          <w:tab w:val="left" w:pos="1114"/>
        </w:tabs>
        <w:rPr>
          <w:rFonts w:ascii="Roboto" w:hAnsi="Roboto"/>
          <w:b/>
          <w:bCs/>
        </w:rPr>
      </w:pPr>
      <w:r w:rsidRPr="00AE1FBA">
        <w:rPr>
          <w:rFonts w:ascii="Roboto" w:hAnsi="Roboto"/>
          <w:b/>
          <w:bCs/>
        </w:rPr>
        <w:t>II. Definitions</w:t>
      </w:r>
    </w:p>
    <w:p w14:paraId="46920FE3" w14:textId="43DEC378" w:rsidR="00360729" w:rsidRPr="00AE1FBA" w:rsidRDefault="00360729" w:rsidP="00170FC4">
      <w:pPr>
        <w:tabs>
          <w:tab w:val="left" w:pos="1114"/>
        </w:tabs>
        <w:rPr>
          <w:rFonts w:ascii="Roboto" w:hAnsi="Roboto"/>
        </w:rPr>
      </w:pPr>
      <w:r w:rsidRPr="00AE1FBA">
        <w:rPr>
          <w:rFonts w:ascii="Roboto" w:hAnsi="Roboto"/>
        </w:rPr>
        <w:t>For the purposes of this policy the following definitions apply:</w:t>
      </w:r>
    </w:p>
    <w:p w14:paraId="0851D250" w14:textId="4BE0808F" w:rsidR="00DD6052" w:rsidRPr="00AE1FBA" w:rsidRDefault="00DD6052">
      <w:pPr>
        <w:pStyle w:val="ListParagraph"/>
        <w:numPr>
          <w:ilvl w:val="0"/>
          <w:numId w:val="2"/>
        </w:numPr>
        <w:tabs>
          <w:tab w:val="left" w:pos="1114"/>
        </w:tabs>
        <w:rPr>
          <w:rFonts w:ascii="Roboto" w:hAnsi="Roboto"/>
          <w:b/>
          <w:bCs/>
        </w:rPr>
      </w:pPr>
      <w:r w:rsidRPr="00AE1FBA">
        <w:rPr>
          <w:rFonts w:ascii="Roboto" w:hAnsi="Roboto"/>
          <w:b/>
          <w:bCs/>
        </w:rPr>
        <w:t xml:space="preserve">Public Record: </w:t>
      </w:r>
      <w:r w:rsidRPr="00AE1FBA">
        <w:rPr>
          <w:rFonts w:ascii="Roboto" w:hAnsi="Roboto"/>
        </w:rPr>
        <w:t>Any record made or received in connection with the transaction of public business by ENCSD, unless exempted or confidential under state or federal law.</w:t>
      </w:r>
    </w:p>
    <w:p w14:paraId="3C84062A" w14:textId="5AB416B2" w:rsidR="00DD6052" w:rsidRPr="00AE1FBA" w:rsidRDefault="00DD6052">
      <w:pPr>
        <w:pStyle w:val="ListParagraph"/>
        <w:numPr>
          <w:ilvl w:val="0"/>
          <w:numId w:val="2"/>
        </w:numPr>
        <w:tabs>
          <w:tab w:val="left" w:pos="1114"/>
        </w:tabs>
        <w:rPr>
          <w:rFonts w:ascii="Roboto" w:hAnsi="Roboto"/>
          <w:b/>
          <w:bCs/>
        </w:rPr>
      </w:pPr>
      <w:r w:rsidRPr="00AE1FBA">
        <w:rPr>
          <w:rFonts w:ascii="Roboto" w:hAnsi="Roboto"/>
          <w:b/>
          <w:bCs/>
        </w:rPr>
        <w:t xml:space="preserve">Confidential Record: </w:t>
      </w:r>
      <w:r w:rsidRPr="00AE1FBA">
        <w:rPr>
          <w:rFonts w:ascii="Roboto" w:hAnsi="Roboto"/>
        </w:rPr>
        <w:t>Records that are exempt from public disclosure under applicable law, including but not limited to student records protected by FERPA, personnel records protected by state law, and other legally protected information.</w:t>
      </w:r>
    </w:p>
    <w:p w14:paraId="4071228B" w14:textId="2EDE44EA" w:rsidR="00DD6052" w:rsidRPr="00AE1FBA" w:rsidRDefault="00DD6052">
      <w:pPr>
        <w:pStyle w:val="ListParagraph"/>
        <w:numPr>
          <w:ilvl w:val="0"/>
          <w:numId w:val="2"/>
        </w:numPr>
        <w:tabs>
          <w:tab w:val="left" w:pos="1114"/>
        </w:tabs>
        <w:rPr>
          <w:rFonts w:ascii="Roboto" w:hAnsi="Roboto"/>
          <w:b/>
          <w:bCs/>
        </w:rPr>
      </w:pPr>
      <w:r w:rsidRPr="00AE1FBA">
        <w:rPr>
          <w:rFonts w:ascii="Roboto" w:hAnsi="Roboto"/>
          <w:b/>
          <w:bCs/>
        </w:rPr>
        <w:t xml:space="preserve">Personally Identifiable Information (PII): </w:t>
      </w:r>
      <w:r w:rsidRPr="00AE1FBA">
        <w:rPr>
          <w:rFonts w:ascii="Roboto" w:hAnsi="Roboto"/>
        </w:rPr>
        <w:t>Information that can identify an individual, including name, identification number, contact information, or other protected personal data.</w:t>
      </w:r>
    </w:p>
    <w:p w14:paraId="7539C457" w14:textId="5A1E2D68" w:rsidR="00DD6052" w:rsidRPr="00AE1FBA" w:rsidRDefault="00DD6052">
      <w:pPr>
        <w:pStyle w:val="ListParagraph"/>
        <w:numPr>
          <w:ilvl w:val="0"/>
          <w:numId w:val="2"/>
        </w:numPr>
        <w:tabs>
          <w:tab w:val="left" w:pos="1114"/>
        </w:tabs>
        <w:rPr>
          <w:rFonts w:ascii="Roboto" w:hAnsi="Roboto"/>
          <w:b/>
          <w:bCs/>
        </w:rPr>
      </w:pPr>
      <w:r w:rsidRPr="00AE1FBA">
        <w:rPr>
          <w:rFonts w:ascii="Roboto" w:hAnsi="Roboto"/>
          <w:b/>
          <w:bCs/>
        </w:rPr>
        <w:t xml:space="preserve">Record Retention Schedule: </w:t>
      </w:r>
      <w:r w:rsidRPr="00AE1FBA">
        <w:rPr>
          <w:rFonts w:ascii="Roboto" w:hAnsi="Roboto"/>
        </w:rPr>
        <w:t>The North Carolina Functional Schedule or other legally mandated schedule that defines minimum retention periods for public records.</w:t>
      </w:r>
    </w:p>
    <w:p w14:paraId="3A991BE2" w14:textId="09C44249" w:rsidR="00DD6052" w:rsidRPr="00AE1FBA" w:rsidRDefault="00DD6052">
      <w:pPr>
        <w:pStyle w:val="ListParagraph"/>
        <w:numPr>
          <w:ilvl w:val="0"/>
          <w:numId w:val="2"/>
        </w:numPr>
        <w:tabs>
          <w:tab w:val="left" w:pos="1114"/>
        </w:tabs>
        <w:rPr>
          <w:rFonts w:ascii="Roboto" w:hAnsi="Roboto"/>
          <w:b/>
          <w:bCs/>
        </w:rPr>
      </w:pPr>
      <w:r w:rsidRPr="00AE1FBA">
        <w:rPr>
          <w:rFonts w:ascii="Roboto" w:hAnsi="Roboto"/>
          <w:b/>
          <w:bCs/>
        </w:rPr>
        <w:lastRenderedPageBreak/>
        <w:t xml:space="preserve">Disposition: </w:t>
      </w:r>
      <w:r w:rsidRPr="00AE1FBA">
        <w:rPr>
          <w:rFonts w:ascii="Roboto" w:hAnsi="Roboto"/>
        </w:rPr>
        <w:t>The process of securely retaining, transferring, archiving, or destroying records in accordance with approved retention schedules and legal requirements.</w:t>
      </w:r>
    </w:p>
    <w:p w14:paraId="16DDE6BD" w14:textId="1FCF03A7" w:rsidR="00DD6052" w:rsidRPr="00AE1FBA" w:rsidRDefault="00DD6052">
      <w:pPr>
        <w:pStyle w:val="ListParagraph"/>
        <w:numPr>
          <w:ilvl w:val="0"/>
          <w:numId w:val="2"/>
        </w:numPr>
        <w:tabs>
          <w:tab w:val="left" w:pos="1114"/>
        </w:tabs>
        <w:rPr>
          <w:rFonts w:ascii="Roboto" w:hAnsi="Roboto"/>
          <w:b/>
          <w:bCs/>
        </w:rPr>
      </w:pPr>
      <w:r w:rsidRPr="00AE1FBA">
        <w:rPr>
          <w:rFonts w:ascii="Roboto" w:hAnsi="Roboto"/>
          <w:b/>
          <w:bCs/>
        </w:rPr>
        <w:t xml:space="preserve">Artificial Intelligence (AI) Use in Records Processing: </w:t>
      </w:r>
      <w:r w:rsidRPr="00AE1FBA">
        <w:rPr>
          <w:rFonts w:ascii="Roboto" w:hAnsi="Roboto"/>
        </w:rPr>
        <w:t>The use of automated or AI-based tools to assist with transcription, summarization, indexing, classification, or management of records.</w:t>
      </w:r>
    </w:p>
    <w:p w14:paraId="470C01A4" w14:textId="50606B91" w:rsidR="00360729" w:rsidRPr="00AE1FBA" w:rsidRDefault="00222E5E" w:rsidP="00170FC4">
      <w:pPr>
        <w:tabs>
          <w:tab w:val="left" w:pos="1114"/>
        </w:tabs>
        <w:rPr>
          <w:rFonts w:ascii="Roboto" w:hAnsi="Roboto"/>
        </w:rPr>
      </w:pPr>
      <w:r>
        <w:rPr>
          <w:noProof/>
        </w:rPr>
      </w:r>
      <w:r>
        <w:pict w14:anchorId="251D6762">
          <v:rect id="Horizontal Line 3" o:spid="_x0000_s2057"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0194D49D" w14:textId="0C3C9244" w:rsidR="00170FC4" w:rsidRPr="00AE1FBA" w:rsidRDefault="00DD6052" w:rsidP="00170FC4">
      <w:pPr>
        <w:tabs>
          <w:tab w:val="left" w:pos="1114"/>
        </w:tabs>
        <w:rPr>
          <w:rFonts w:ascii="Roboto" w:hAnsi="Roboto"/>
          <w:b/>
          <w:bCs/>
        </w:rPr>
      </w:pPr>
      <w:r w:rsidRPr="00AE1FBA">
        <w:rPr>
          <w:rFonts w:ascii="Roboto" w:hAnsi="Roboto"/>
          <w:b/>
          <w:bCs/>
        </w:rPr>
        <w:t>III. Records Retention and Maintenance</w:t>
      </w:r>
    </w:p>
    <w:p w14:paraId="4E31CE89" w14:textId="3B77ABA7" w:rsidR="007D3FF6" w:rsidRPr="00AE1FBA" w:rsidRDefault="007D3FF6">
      <w:pPr>
        <w:pStyle w:val="ListParagraph"/>
        <w:numPr>
          <w:ilvl w:val="0"/>
          <w:numId w:val="3"/>
        </w:numPr>
        <w:tabs>
          <w:tab w:val="left" w:pos="1114"/>
        </w:tabs>
        <w:rPr>
          <w:rFonts w:ascii="Roboto" w:hAnsi="Roboto"/>
        </w:rPr>
      </w:pPr>
      <w:r w:rsidRPr="00AE1FBA">
        <w:rPr>
          <w:rFonts w:ascii="Roboto" w:hAnsi="Roboto"/>
        </w:rPr>
        <w:t>All records shall be retained in accordance with the North Carolina Functional Schedule or applicable state or federal law.</w:t>
      </w:r>
    </w:p>
    <w:p w14:paraId="67CD4578" w14:textId="6FAD2B6F" w:rsidR="007D3FF6" w:rsidRPr="00AE1FBA" w:rsidRDefault="007D3FF6">
      <w:pPr>
        <w:pStyle w:val="ListParagraph"/>
        <w:numPr>
          <w:ilvl w:val="0"/>
          <w:numId w:val="3"/>
        </w:numPr>
        <w:tabs>
          <w:tab w:val="left" w:pos="1114"/>
        </w:tabs>
        <w:rPr>
          <w:rFonts w:ascii="Roboto" w:hAnsi="Roboto"/>
        </w:rPr>
      </w:pPr>
      <w:r w:rsidRPr="00AE1FBA">
        <w:rPr>
          <w:rFonts w:ascii="Roboto" w:hAnsi="Roboto"/>
        </w:rPr>
        <w:t>If multiple legal requirements apply, the longer or more restrictive retention period shall govern.</w:t>
      </w:r>
    </w:p>
    <w:p w14:paraId="48EF0C6C" w14:textId="65EF43AD" w:rsidR="007D3FF6" w:rsidRPr="00AE1FBA" w:rsidRDefault="007D3FF6">
      <w:pPr>
        <w:pStyle w:val="ListParagraph"/>
        <w:numPr>
          <w:ilvl w:val="0"/>
          <w:numId w:val="3"/>
        </w:numPr>
        <w:tabs>
          <w:tab w:val="left" w:pos="1114"/>
        </w:tabs>
        <w:rPr>
          <w:rFonts w:ascii="Roboto" w:hAnsi="Roboto"/>
        </w:rPr>
      </w:pPr>
      <w:r w:rsidRPr="00AE1FBA">
        <w:rPr>
          <w:rFonts w:ascii="Roboto" w:hAnsi="Roboto"/>
        </w:rPr>
        <w:t>Records shall be categorized and maintained based on functional classification, including but not limited to:</w:t>
      </w:r>
    </w:p>
    <w:p w14:paraId="15BC606E" w14:textId="77777777" w:rsidR="007D3FF6" w:rsidRPr="007D3FF6" w:rsidRDefault="007D3FF6">
      <w:pPr>
        <w:numPr>
          <w:ilvl w:val="0"/>
          <w:numId w:val="4"/>
        </w:numPr>
        <w:tabs>
          <w:tab w:val="left" w:pos="1114"/>
        </w:tabs>
        <w:spacing w:after="0"/>
        <w:rPr>
          <w:rFonts w:ascii="Roboto" w:hAnsi="Roboto"/>
        </w:rPr>
      </w:pPr>
      <w:r w:rsidRPr="007D3FF6">
        <w:rPr>
          <w:rFonts w:ascii="Roboto" w:hAnsi="Roboto"/>
        </w:rPr>
        <w:t>Student Records (governed primarily by Policy 4700 and FERPA)</w:t>
      </w:r>
    </w:p>
    <w:p w14:paraId="76CC2397" w14:textId="77777777" w:rsidR="007D3FF6" w:rsidRPr="007D3FF6" w:rsidRDefault="007D3FF6">
      <w:pPr>
        <w:numPr>
          <w:ilvl w:val="0"/>
          <w:numId w:val="4"/>
        </w:numPr>
        <w:tabs>
          <w:tab w:val="left" w:pos="1114"/>
        </w:tabs>
        <w:spacing w:after="0"/>
        <w:rPr>
          <w:rFonts w:ascii="Roboto" w:hAnsi="Roboto"/>
        </w:rPr>
      </w:pPr>
      <w:r w:rsidRPr="007D3FF6">
        <w:rPr>
          <w:rFonts w:ascii="Roboto" w:hAnsi="Roboto"/>
        </w:rPr>
        <w:t>Personnel Records (governed by state personnel laws and HR policies)</w:t>
      </w:r>
    </w:p>
    <w:p w14:paraId="107E4A93" w14:textId="77777777" w:rsidR="007D3FF6" w:rsidRPr="007D3FF6" w:rsidRDefault="007D3FF6">
      <w:pPr>
        <w:numPr>
          <w:ilvl w:val="0"/>
          <w:numId w:val="4"/>
        </w:numPr>
        <w:tabs>
          <w:tab w:val="left" w:pos="1114"/>
        </w:tabs>
        <w:spacing w:after="0"/>
        <w:rPr>
          <w:rFonts w:ascii="Roboto" w:hAnsi="Roboto"/>
        </w:rPr>
      </w:pPr>
      <w:r w:rsidRPr="007D3FF6">
        <w:rPr>
          <w:rFonts w:ascii="Roboto" w:hAnsi="Roboto"/>
        </w:rPr>
        <w:t>Financial Records</w:t>
      </w:r>
    </w:p>
    <w:p w14:paraId="57FFA079" w14:textId="77777777" w:rsidR="007D3FF6" w:rsidRPr="007D3FF6" w:rsidRDefault="007D3FF6">
      <w:pPr>
        <w:numPr>
          <w:ilvl w:val="0"/>
          <w:numId w:val="4"/>
        </w:numPr>
        <w:tabs>
          <w:tab w:val="left" w:pos="1114"/>
        </w:tabs>
        <w:spacing w:after="0"/>
        <w:rPr>
          <w:rFonts w:ascii="Roboto" w:hAnsi="Roboto"/>
        </w:rPr>
      </w:pPr>
      <w:r w:rsidRPr="007D3FF6">
        <w:rPr>
          <w:rFonts w:ascii="Roboto" w:hAnsi="Roboto"/>
        </w:rPr>
        <w:t>Facility and Safety Records</w:t>
      </w:r>
    </w:p>
    <w:p w14:paraId="04BC2F35" w14:textId="77777777" w:rsidR="007D3FF6" w:rsidRPr="00AE1FBA" w:rsidRDefault="007D3FF6">
      <w:pPr>
        <w:numPr>
          <w:ilvl w:val="0"/>
          <w:numId w:val="4"/>
        </w:numPr>
        <w:tabs>
          <w:tab w:val="left" w:pos="1114"/>
        </w:tabs>
        <w:spacing w:after="0"/>
        <w:rPr>
          <w:rFonts w:ascii="Roboto" w:hAnsi="Roboto"/>
        </w:rPr>
      </w:pPr>
      <w:r w:rsidRPr="007D3FF6">
        <w:rPr>
          <w:rFonts w:ascii="Roboto" w:hAnsi="Roboto"/>
        </w:rPr>
        <w:t>Administrative and Operational Records</w:t>
      </w:r>
    </w:p>
    <w:p w14:paraId="1C501642" w14:textId="77777777" w:rsidR="00475B87" w:rsidRPr="007D3FF6" w:rsidRDefault="00475B87" w:rsidP="00475B87">
      <w:pPr>
        <w:tabs>
          <w:tab w:val="left" w:pos="1114"/>
        </w:tabs>
        <w:spacing w:after="0"/>
        <w:ind w:left="1080"/>
        <w:rPr>
          <w:rFonts w:ascii="Roboto" w:hAnsi="Roboto"/>
        </w:rPr>
      </w:pPr>
    </w:p>
    <w:p w14:paraId="7EF87852" w14:textId="77777777" w:rsidR="00475B87" w:rsidRPr="00AE1FBA" w:rsidRDefault="007D3FF6">
      <w:pPr>
        <w:pStyle w:val="ListParagraph"/>
        <w:numPr>
          <w:ilvl w:val="0"/>
          <w:numId w:val="3"/>
        </w:numPr>
        <w:tabs>
          <w:tab w:val="left" w:pos="1114"/>
        </w:tabs>
        <w:rPr>
          <w:rFonts w:ascii="Roboto" w:hAnsi="Roboto"/>
          <w:b/>
          <w:bCs/>
        </w:rPr>
      </w:pPr>
      <w:r w:rsidRPr="00AE1FBA">
        <w:rPr>
          <w:rFonts w:ascii="Roboto" w:hAnsi="Roboto"/>
        </w:rPr>
        <w:t>Records governed by other ENCSD Board policies shall be retained in accordance with those policies, and those policies shall control in the event of conflict</w:t>
      </w:r>
      <w:r w:rsidR="00475B87" w:rsidRPr="00AE1FBA">
        <w:rPr>
          <w:rFonts w:ascii="Roboto" w:hAnsi="Roboto"/>
          <w:b/>
          <w:bCs/>
        </w:rPr>
        <w:t>.</w:t>
      </w:r>
    </w:p>
    <w:p w14:paraId="419D36D8" w14:textId="6010C8E9" w:rsidR="00D84B93" w:rsidRPr="00AE1FBA" w:rsidRDefault="00222E5E" w:rsidP="00475B87">
      <w:pPr>
        <w:tabs>
          <w:tab w:val="left" w:pos="1114"/>
        </w:tabs>
        <w:rPr>
          <w:rFonts w:ascii="Roboto" w:hAnsi="Roboto"/>
          <w:b/>
          <w:bCs/>
        </w:rPr>
      </w:pPr>
      <w:r>
        <w:rPr>
          <w:noProof/>
        </w:rPr>
      </w:r>
      <w:r>
        <w:pict w14:anchorId="567A0001">
          <v:rect id="Horizontal Line 4" o:spid="_x0000_s2056"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4008CEC2" w14:textId="5745A6E0" w:rsidR="00D84B93" w:rsidRPr="00AE1FBA" w:rsidRDefault="00475B87" w:rsidP="00D84B93">
      <w:pPr>
        <w:tabs>
          <w:tab w:val="left" w:pos="1114"/>
        </w:tabs>
        <w:rPr>
          <w:rFonts w:ascii="Roboto" w:hAnsi="Roboto"/>
          <w:b/>
          <w:bCs/>
        </w:rPr>
      </w:pPr>
      <w:r w:rsidRPr="00AE1FBA">
        <w:rPr>
          <w:rFonts w:ascii="Roboto" w:hAnsi="Roboto"/>
          <w:b/>
          <w:bCs/>
        </w:rPr>
        <w:t>IV. Security and Storage of Records</w:t>
      </w:r>
    </w:p>
    <w:p w14:paraId="26DF9501" w14:textId="767E41CF" w:rsidR="002627BC" w:rsidRPr="00AE1FBA" w:rsidRDefault="002627BC">
      <w:pPr>
        <w:pStyle w:val="ListParagraph"/>
        <w:numPr>
          <w:ilvl w:val="0"/>
          <w:numId w:val="5"/>
        </w:numPr>
        <w:tabs>
          <w:tab w:val="left" w:pos="1114"/>
        </w:tabs>
        <w:rPr>
          <w:rFonts w:ascii="Roboto" w:hAnsi="Roboto"/>
        </w:rPr>
      </w:pPr>
      <w:r w:rsidRPr="00AE1FBA">
        <w:rPr>
          <w:rFonts w:ascii="Roboto" w:hAnsi="Roboto"/>
        </w:rPr>
        <w:t>Records must be stored in secure environments appropriate to their format and sensitivity.</w:t>
      </w:r>
    </w:p>
    <w:p w14:paraId="6A641031" w14:textId="6997BD27" w:rsidR="002627BC" w:rsidRPr="00AE1FBA" w:rsidRDefault="002627BC">
      <w:pPr>
        <w:pStyle w:val="ListParagraph"/>
        <w:numPr>
          <w:ilvl w:val="0"/>
          <w:numId w:val="5"/>
        </w:numPr>
        <w:tabs>
          <w:tab w:val="left" w:pos="1114"/>
        </w:tabs>
        <w:rPr>
          <w:rFonts w:ascii="Roboto" w:hAnsi="Roboto"/>
        </w:rPr>
      </w:pPr>
      <w:r w:rsidRPr="00AE1FBA">
        <w:rPr>
          <w:rFonts w:ascii="Roboto" w:hAnsi="Roboto"/>
        </w:rPr>
        <w:t>Access shall be limited to authorized personnel based on job responsibilities.</w:t>
      </w:r>
    </w:p>
    <w:p w14:paraId="1BCE16EC" w14:textId="6FAF2B85" w:rsidR="002627BC" w:rsidRPr="00AE1FBA" w:rsidRDefault="002627BC">
      <w:pPr>
        <w:pStyle w:val="ListParagraph"/>
        <w:numPr>
          <w:ilvl w:val="0"/>
          <w:numId w:val="5"/>
        </w:numPr>
        <w:tabs>
          <w:tab w:val="left" w:pos="1114"/>
        </w:tabs>
        <w:rPr>
          <w:rFonts w:ascii="Roboto" w:hAnsi="Roboto"/>
        </w:rPr>
      </w:pPr>
      <w:r w:rsidRPr="00AE1FBA">
        <w:rPr>
          <w:rFonts w:ascii="Roboto" w:hAnsi="Roboto"/>
        </w:rPr>
        <w:t>Electronic records shall be maintained in systems approved by ENCSD and managed in accordance with applicable cybersecurity and data governance policies.</w:t>
      </w:r>
    </w:p>
    <w:p w14:paraId="4C521D85" w14:textId="405CBFCE" w:rsidR="002627BC" w:rsidRPr="00AE1FBA" w:rsidRDefault="002627BC">
      <w:pPr>
        <w:pStyle w:val="ListParagraph"/>
        <w:numPr>
          <w:ilvl w:val="0"/>
          <w:numId w:val="5"/>
        </w:numPr>
        <w:tabs>
          <w:tab w:val="left" w:pos="1114"/>
        </w:tabs>
        <w:rPr>
          <w:rFonts w:ascii="Roboto" w:hAnsi="Roboto"/>
        </w:rPr>
      </w:pPr>
      <w:r w:rsidRPr="00AE1FBA">
        <w:rPr>
          <w:rFonts w:ascii="Roboto" w:hAnsi="Roboto"/>
        </w:rPr>
        <w:t>Physical records shall be stored in controlled-access areas to prevent unauthorized access, damage, or loss.</w:t>
      </w:r>
    </w:p>
    <w:p w14:paraId="69A4B6F3" w14:textId="77777777" w:rsidR="002627BC" w:rsidRPr="00AE1FBA" w:rsidRDefault="002627BC">
      <w:pPr>
        <w:pStyle w:val="ListParagraph"/>
        <w:numPr>
          <w:ilvl w:val="0"/>
          <w:numId w:val="5"/>
        </w:numPr>
        <w:tabs>
          <w:tab w:val="left" w:pos="1114"/>
        </w:tabs>
        <w:rPr>
          <w:rFonts w:ascii="Roboto" w:hAnsi="Roboto"/>
        </w:rPr>
      </w:pPr>
      <w:r w:rsidRPr="00AE1FBA">
        <w:rPr>
          <w:rFonts w:ascii="Roboto" w:hAnsi="Roboto"/>
        </w:rPr>
        <w:t>Use of Artificial Intelligence tools in the creation, transcription, summarization, indexing, or processing of records must comply with Policy 3221 – Artificial Intelligence (AI) in Instruction and Operations.</w:t>
      </w:r>
    </w:p>
    <w:p w14:paraId="0B796AC7" w14:textId="23F42E66" w:rsidR="00E85896" w:rsidRPr="00AE1FBA" w:rsidRDefault="00222E5E" w:rsidP="002627BC">
      <w:pPr>
        <w:tabs>
          <w:tab w:val="left" w:pos="1114"/>
        </w:tabs>
        <w:rPr>
          <w:rFonts w:ascii="Roboto" w:hAnsi="Roboto"/>
        </w:rPr>
      </w:pPr>
      <w:r>
        <w:rPr>
          <w:noProof/>
        </w:rPr>
      </w:r>
      <w:r>
        <w:pict w14:anchorId="161E91CB">
          <v:rect id="Horizontal Line 5" o:spid="_x0000_s2055"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69A2F36" w14:textId="4D1E4FD9" w:rsidR="003C62FC" w:rsidRPr="00AE1FBA" w:rsidRDefault="002627BC" w:rsidP="004145EF">
      <w:pPr>
        <w:tabs>
          <w:tab w:val="left" w:pos="1114"/>
        </w:tabs>
        <w:rPr>
          <w:rFonts w:ascii="Roboto" w:hAnsi="Roboto"/>
          <w:b/>
          <w:bCs/>
        </w:rPr>
      </w:pPr>
      <w:r w:rsidRPr="00AE1FBA">
        <w:rPr>
          <w:rFonts w:ascii="Roboto" w:hAnsi="Roboto"/>
          <w:b/>
          <w:bCs/>
        </w:rPr>
        <w:t>V. Disposition and Destruction of Records</w:t>
      </w:r>
    </w:p>
    <w:p w14:paraId="537EFD2C" w14:textId="2FD0A71E" w:rsidR="0083253A" w:rsidRPr="00AE1FBA" w:rsidRDefault="0083253A">
      <w:pPr>
        <w:pStyle w:val="ListParagraph"/>
        <w:numPr>
          <w:ilvl w:val="0"/>
          <w:numId w:val="6"/>
        </w:numPr>
        <w:rPr>
          <w:rFonts w:ascii="Roboto" w:hAnsi="Roboto"/>
        </w:rPr>
      </w:pPr>
      <w:r w:rsidRPr="00AE1FBA">
        <w:rPr>
          <w:rFonts w:ascii="Roboto" w:hAnsi="Roboto"/>
        </w:rPr>
        <w:t>Records reaching the end of their retention period shall be disposed of in accordance with the North Carolina Functional Schedule and applicable law.</w:t>
      </w:r>
    </w:p>
    <w:p w14:paraId="49C36D68" w14:textId="3F1692C9" w:rsidR="0083253A" w:rsidRPr="00AE1FBA" w:rsidRDefault="0083253A">
      <w:pPr>
        <w:pStyle w:val="ListParagraph"/>
        <w:numPr>
          <w:ilvl w:val="0"/>
          <w:numId w:val="6"/>
        </w:numPr>
        <w:rPr>
          <w:rFonts w:ascii="Roboto" w:hAnsi="Roboto"/>
        </w:rPr>
      </w:pPr>
      <w:r w:rsidRPr="00AE1FBA">
        <w:rPr>
          <w:rFonts w:ascii="Roboto" w:hAnsi="Roboto"/>
        </w:rPr>
        <w:t>Secure destruction methods shall be used, including:</w:t>
      </w:r>
    </w:p>
    <w:p w14:paraId="69490240" w14:textId="77777777" w:rsidR="0083253A" w:rsidRPr="0083253A" w:rsidRDefault="0083253A">
      <w:pPr>
        <w:numPr>
          <w:ilvl w:val="0"/>
          <w:numId w:val="7"/>
        </w:numPr>
        <w:spacing w:after="0"/>
        <w:rPr>
          <w:rFonts w:ascii="Roboto" w:hAnsi="Roboto"/>
        </w:rPr>
      </w:pPr>
      <w:r w:rsidRPr="0083253A">
        <w:rPr>
          <w:rFonts w:ascii="Roboto" w:hAnsi="Roboto"/>
        </w:rPr>
        <w:lastRenderedPageBreak/>
        <w:t>Shredding or incineration of physical records</w:t>
      </w:r>
    </w:p>
    <w:p w14:paraId="30E8386D" w14:textId="77777777" w:rsidR="0083253A" w:rsidRPr="0083253A" w:rsidRDefault="0083253A">
      <w:pPr>
        <w:numPr>
          <w:ilvl w:val="0"/>
          <w:numId w:val="7"/>
        </w:numPr>
        <w:spacing w:after="0"/>
        <w:rPr>
          <w:rFonts w:ascii="Roboto" w:hAnsi="Roboto"/>
        </w:rPr>
      </w:pPr>
      <w:r w:rsidRPr="0083253A">
        <w:rPr>
          <w:rFonts w:ascii="Roboto" w:hAnsi="Roboto"/>
        </w:rPr>
        <w:t>Secure deletion or data wiping of electronic records</w:t>
      </w:r>
    </w:p>
    <w:p w14:paraId="57C98C02" w14:textId="77777777" w:rsidR="0083253A" w:rsidRPr="00AE1FBA" w:rsidRDefault="0083253A">
      <w:pPr>
        <w:numPr>
          <w:ilvl w:val="0"/>
          <w:numId w:val="7"/>
        </w:numPr>
        <w:spacing w:after="0"/>
        <w:rPr>
          <w:rFonts w:ascii="Roboto" w:hAnsi="Roboto"/>
        </w:rPr>
      </w:pPr>
      <w:r w:rsidRPr="0083253A">
        <w:rPr>
          <w:rFonts w:ascii="Roboto" w:hAnsi="Roboto"/>
        </w:rPr>
        <w:t>Physical destruction of storage media when required</w:t>
      </w:r>
    </w:p>
    <w:p w14:paraId="01A19CBF" w14:textId="77777777" w:rsidR="00C437BB" w:rsidRPr="0083253A" w:rsidRDefault="00C437BB" w:rsidP="00C437BB">
      <w:pPr>
        <w:spacing w:after="0"/>
        <w:ind w:left="1080"/>
        <w:rPr>
          <w:rFonts w:ascii="Roboto" w:hAnsi="Roboto"/>
        </w:rPr>
      </w:pPr>
    </w:p>
    <w:p w14:paraId="1880298C" w14:textId="77777777" w:rsidR="00C437BB" w:rsidRPr="00AE1FBA" w:rsidRDefault="0083253A">
      <w:pPr>
        <w:pStyle w:val="ListParagraph"/>
        <w:numPr>
          <w:ilvl w:val="0"/>
          <w:numId w:val="6"/>
        </w:numPr>
        <w:rPr>
          <w:rFonts w:ascii="Roboto" w:hAnsi="Roboto"/>
        </w:rPr>
      </w:pPr>
      <w:r w:rsidRPr="00AE1FBA">
        <w:rPr>
          <w:rFonts w:ascii="Roboto" w:hAnsi="Roboto"/>
        </w:rPr>
        <w:t>Disposition actions must be documented in accordance with administrative procedures.</w:t>
      </w:r>
    </w:p>
    <w:p w14:paraId="4E6508E2" w14:textId="3007060F" w:rsidR="004D6316" w:rsidRPr="00AE1FBA" w:rsidRDefault="00222E5E" w:rsidP="00C437BB">
      <w:pPr>
        <w:rPr>
          <w:rFonts w:ascii="Roboto" w:hAnsi="Roboto"/>
        </w:rPr>
      </w:pPr>
      <w:r>
        <w:rPr>
          <w:noProof/>
        </w:rPr>
      </w:r>
      <w:r>
        <w:pict w14:anchorId="61A454B4">
          <v:rect id="Horizontal Line 6" o:spid="_x0000_s2054"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02004A11" w14:textId="42D233C3" w:rsidR="00C14C5F" w:rsidRPr="00AE1FBA" w:rsidRDefault="008B3DDE" w:rsidP="00C14C5F">
      <w:pPr>
        <w:tabs>
          <w:tab w:val="left" w:pos="1114"/>
        </w:tabs>
        <w:rPr>
          <w:rFonts w:ascii="Roboto" w:hAnsi="Roboto"/>
          <w:b/>
          <w:bCs/>
        </w:rPr>
      </w:pPr>
      <w:r w:rsidRPr="00AE1FBA">
        <w:rPr>
          <w:rFonts w:ascii="Roboto" w:hAnsi="Roboto"/>
          <w:b/>
          <w:bCs/>
        </w:rPr>
        <w:t>VI. Public Records Access and Disclosure</w:t>
      </w:r>
    </w:p>
    <w:p w14:paraId="2363EB10" w14:textId="2B9B5665" w:rsidR="008B3DDE" w:rsidRPr="00AE1FBA" w:rsidRDefault="008B3DDE">
      <w:pPr>
        <w:pStyle w:val="ListParagraph"/>
        <w:numPr>
          <w:ilvl w:val="0"/>
          <w:numId w:val="8"/>
        </w:numPr>
        <w:rPr>
          <w:rFonts w:ascii="Roboto" w:hAnsi="Roboto"/>
        </w:rPr>
      </w:pPr>
      <w:r w:rsidRPr="00AE1FBA">
        <w:rPr>
          <w:rFonts w:ascii="Roboto" w:hAnsi="Roboto"/>
        </w:rPr>
        <w:t>ENCSD recognizes that public records are subject to inspection and disclosure unless exempted by law.</w:t>
      </w:r>
    </w:p>
    <w:p w14:paraId="4B3D772A" w14:textId="1B6FFCA5" w:rsidR="008B3DDE" w:rsidRPr="00AE1FBA" w:rsidRDefault="008B3DDE">
      <w:pPr>
        <w:pStyle w:val="ListParagraph"/>
        <w:numPr>
          <w:ilvl w:val="0"/>
          <w:numId w:val="8"/>
        </w:numPr>
        <w:rPr>
          <w:rFonts w:ascii="Roboto" w:hAnsi="Roboto"/>
        </w:rPr>
      </w:pPr>
      <w:r w:rsidRPr="00AE1FBA">
        <w:rPr>
          <w:rFonts w:ascii="Roboto" w:hAnsi="Roboto"/>
        </w:rPr>
        <w:t>Requests for public records shall be processed in accordance with N.C.G.S. Chapter 132 and applicable administrative procedures.</w:t>
      </w:r>
    </w:p>
    <w:p w14:paraId="1011627F" w14:textId="193DBC65" w:rsidR="008B3DDE" w:rsidRPr="00AE1FBA" w:rsidRDefault="008B3DDE">
      <w:pPr>
        <w:pStyle w:val="ListParagraph"/>
        <w:numPr>
          <w:ilvl w:val="0"/>
          <w:numId w:val="8"/>
        </w:numPr>
        <w:rPr>
          <w:rFonts w:ascii="Roboto" w:hAnsi="Roboto"/>
        </w:rPr>
      </w:pPr>
      <w:r w:rsidRPr="00AE1FBA">
        <w:rPr>
          <w:rFonts w:ascii="Roboto" w:hAnsi="Roboto"/>
        </w:rPr>
        <w:t>ENCSD shall designate a Chief Records Compliance Officer responsible for coordinating responses to public records requests.</w:t>
      </w:r>
    </w:p>
    <w:p w14:paraId="05FC6C9F" w14:textId="52C0E8B4" w:rsidR="008B3DDE" w:rsidRPr="00AE1FBA" w:rsidRDefault="008B3DDE">
      <w:pPr>
        <w:pStyle w:val="ListParagraph"/>
        <w:numPr>
          <w:ilvl w:val="0"/>
          <w:numId w:val="8"/>
        </w:numPr>
        <w:rPr>
          <w:rFonts w:ascii="Roboto" w:hAnsi="Roboto"/>
        </w:rPr>
      </w:pPr>
      <w:r w:rsidRPr="00AE1FBA">
        <w:rPr>
          <w:rFonts w:ascii="Roboto" w:hAnsi="Roboto"/>
        </w:rPr>
        <w:t>The Chief Records Compliance Officer shall coordinate with the Superintendent, Information Technology Manager, and departmental record custodians to ensure compliance with this policy.</w:t>
      </w:r>
    </w:p>
    <w:p w14:paraId="3FDFB201" w14:textId="638A939E" w:rsidR="008B3DDE" w:rsidRPr="00AE1FBA" w:rsidRDefault="008B3DDE">
      <w:pPr>
        <w:pStyle w:val="ListParagraph"/>
        <w:numPr>
          <w:ilvl w:val="0"/>
          <w:numId w:val="8"/>
        </w:numPr>
        <w:rPr>
          <w:rFonts w:ascii="Roboto" w:hAnsi="Roboto"/>
        </w:rPr>
      </w:pPr>
      <w:r w:rsidRPr="00AE1FBA">
        <w:rPr>
          <w:rFonts w:ascii="Roboto" w:hAnsi="Roboto"/>
        </w:rPr>
        <w:t>Denials of access shall be provided in writing and shall cite the legal basis for withholding records.</w:t>
      </w:r>
    </w:p>
    <w:p w14:paraId="0BF37840" w14:textId="77777777" w:rsidR="008B3DDE" w:rsidRPr="00AE1FBA" w:rsidRDefault="008B3DDE">
      <w:pPr>
        <w:pStyle w:val="ListParagraph"/>
        <w:numPr>
          <w:ilvl w:val="0"/>
          <w:numId w:val="8"/>
        </w:numPr>
        <w:rPr>
          <w:rFonts w:ascii="Roboto" w:hAnsi="Roboto"/>
        </w:rPr>
      </w:pPr>
      <w:r w:rsidRPr="00AE1FBA">
        <w:rPr>
          <w:rFonts w:ascii="Roboto" w:hAnsi="Roboto"/>
        </w:rPr>
        <w:t>Fees for duplication or processing may be charged in accordance with state law and shall reflect actual costs where permitted.</w:t>
      </w:r>
    </w:p>
    <w:p w14:paraId="66B28C46" w14:textId="1BD315AE" w:rsidR="00C14C5F" w:rsidRPr="00AE1FBA" w:rsidRDefault="00222E5E" w:rsidP="008B3DDE">
      <w:pPr>
        <w:rPr>
          <w:rFonts w:ascii="Roboto" w:hAnsi="Roboto"/>
        </w:rPr>
      </w:pPr>
      <w:r>
        <w:rPr>
          <w:noProof/>
        </w:rPr>
      </w:r>
      <w:r>
        <w:pict w14:anchorId="572AC90E">
          <v:rect id="Horizontal Line 7" o:spid="_x0000_s2053"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3A6B8BB6" w14:textId="77777777" w:rsidR="00124894" w:rsidRPr="00AE1FBA" w:rsidRDefault="003C62FC" w:rsidP="003C62FC">
      <w:pPr>
        <w:rPr>
          <w:rFonts w:ascii="Roboto" w:hAnsi="Roboto"/>
          <w:b/>
          <w:bCs/>
        </w:rPr>
      </w:pPr>
      <w:r w:rsidRPr="00AE1FBA">
        <w:rPr>
          <w:rFonts w:ascii="Roboto" w:hAnsi="Roboto"/>
          <w:b/>
          <w:bCs/>
        </w:rPr>
        <w:t xml:space="preserve">VII. </w:t>
      </w:r>
      <w:r w:rsidR="00124894" w:rsidRPr="00AE1FBA">
        <w:rPr>
          <w:rFonts w:ascii="Roboto" w:hAnsi="Roboto"/>
          <w:b/>
          <w:bCs/>
        </w:rPr>
        <w:t>Confidentiality and Privacy Protections</w:t>
      </w:r>
    </w:p>
    <w:p w14:paraId="6A32F843" w14:textId="5E6ABB1A" w:rsidR="00124894" w:rsidRPr="00AE1FBA" w:rsidRDefault="00124894">
      <w:pPr>
        <w:pStyle w:val="ListParagraph"/>
        <w:numPr>
          <w:ilvl w:val="0"/>
          <w:numId w:val="9"/>
        </w:numPr>
        <w:rPr>
          <w:rFonts w:ascii="Roboto" w:hAnsi="Roboto"/>
        </w:rPr>
      </w:pPr>
      <w:r w:rsidRPr="00AE1FBA">
        <w:rPr>
          <w:rFonts w:ascii="Roboto" w:hAnsi="Roboto"/>
        </w:rPr>
        <w:t>Records containing confidential information shall not be disclosed except as permitted by law.</w:t>
      </w:r>
    </w:p>
    <w:p w14:paraId="406B1282" w14:textId="415F8496" w:rsidR="00124894" w:rsidRPr="00AE1FBA" w:rsidRDefault="00124894">
      <w:pPr>
        <w:pStyle w:val="ListParagraph"/>
        <w:numPr>
          <w:ilvl w:val="0"/>
          <w:numId w:val="9"/>
        </w:numPr>
        <w:rPr>
          <w:rFonts w:ascii="Roboto" w:hAnsi="Roboto"/>
        </w:rPr>
      </w:pPr>
      <w:r w:rsidRPr="00AE1FBA">
        <w:rPr>
          <w:rFonts w:ascii="Roboto" w:hAnsi="Roboto"/>
        </w:rPr>
        <w:t>Student records shall be protected in accordance with FERPA and ENCSD student records policies.</w:t>
      </w:r>
    </w:p>
    <w:p w14:paraId="66B1DBD7" w14:textId="54FD0909" w:rsidR="00124894" w:rsidRPr="00AE1FBA" w:rsidRDefault="00124894">
      <w:pPr>
        <w:pStyle w:val="ListParagraph"/>
        <w:numPr>
          <w:ilvl w:val="0"/>
          <w:numId w:val="9"/>
        </w:numPr>
        <w:rPr>
          <w:rFonts w:ascii="Roboto" w:hAnsi="Roboto"/>
        </w:rPr>
      </w:pPr>
      <w:r w:rsidRPr="00AE1FBA">
        <w:rPr>
          <w:rFonts w:ascii="Roboto" w:hAnsi="Roboto"/>
        </w:rPr>
        <w:t>Student health records shall be maintained in accordance with FERPA and applicable health confidentiality requirements.</w:t>
      </w:r>
    </w:p>
    <w:p w14:paraId="504BC668" w14:textId="579CB3D1" w:rsidR="00124894" w:rsidRPr="00AE1FBA" w:rsidRDefault="00124894">
      <w:pPr>
        <w:pStyle w:val="ListParagraph"/>
        <w:numPr>
          <w:ilvl w:val="0"/>
          <w:numId w:val="9"/>
        </w:numPr>
        <w:rPr>
          <w:rFonts w:ascii="Roboto" w:hAnsi="Roboto"/>
        </w:rPr>
      </w:pPr>
      <w:r w:rsidRPr="00AE1FBA">
        <w:rPr>
          <w:rFonts w:ascii="Roboto" w:hAnsi="Roboto"/>
        </w:rPr>
        <w:t>Personnel records shall be managed in accordance with applicable North Carolina law and HR policies, including determination of public vs. confidential information.</w:t>
      </w:r>
    </w:p>
    <w:p w14:paraId="67CF7EC4" w14:textId="6134700C" w:rsidR="00124894" w:rsidRPr="00AE1FBA" w:rsidRDefault="00124894">
      <w:pPr>
        <w:pStyle w:val="ListParagraph"/>
        <w:numPr>
          <w:ilvl w:val="0"/>
          <w:numId w:val="9"/>
        </w:numPr>
        <w:rPr>
          <w:rFonts w:ascii="Roboto" w:hAnsi="Roboto"/>
        </w:rPr>
      </w:pPr>
      <w:r w:rsidRPr="00AE1FBA">
        <w:rPr>
          <w:rFonts w:ascii="Roboto" w:hAnsi="Roboto"/>
        </w:rPr>
        <w:t>Classification of records as public, confidential, or protected shall be determined in accordance with Policy 4700, Policy 6052, and applicable state and federal law.</w:t>
      </w:r>
    </w:p>
    <w:p w14:paraId="64900D69" w14:textId="25A1B6C7" w:rsidR="00124894" w:rsidRPr="00AE1FBA" w:rsidRDefault="00222E5E" w:rsidP="00124894">
      <w:pPr>
        <w:rPr>
          <w:rFonts w:ascii="Roboto" w:hAnsi="Roboto"/>
        </w:rPr>
      </w:pPr>
      <w:r>
        <w:rPr>
          <w:noProof/>
        </w:rPr>
      </w:r>
      <w:r>
        <w:pict w14:anchorId="71027F8B">
          <v:rect id="Horizontal Line 8" o:spid="_x0000_s2052"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1C6A0D07" w14:textId="77777777" w:rsidR="00124894" w:rsidRPr="00AE1FBA" w:rsidRDefault="00124894" w:rsidP="003C62FC">
      <w:pPr>
        <w:rPr>
          <w:rFonts w:ascii="Roboto" w:hAnsi="Roboto"/>
          <w:b/>
          <w:bCs/>
        </w:rPr>
      </w:pPr>
      <w:r w:rsidRPr="00AE1FBA">
        <w:rPr>
          <w:rFonts w:ascii="Roboto" w:hAnsi="Roboto"/>
          <w:b/>
          <w:bCs/>
        </w:rPr>
        <w:t>VIII. Compliance, Oversight, and Training</w:t>
      </w:r>
    </w:p>
    <w:p w14:paraId="03AA96DB" w14:textId="6D368A1D" w:rsidR="00AE1FBA" w:rsidRPr="00AE1FBA" w:rsidRDefault="00AE1FBA">
      <w:pPr>
        <w:pStyle w:val="ListParagraph"/>
        <w:numPr>
          <w:ilvl w:val="0"/>
          <w:numId w:val="10"/>
        </w:numPr>
        <w:rPr>
          <w:rFonts w:ascii="Roboto" w:hAnsi="Roboto"/>
        </w:rPr>
      </w:pPr>
      <w:r w:rsidRPr="00AE1FBA">
        <w:rPr>
          <w:rFonts w:ascii="Roboto" w:hAnsi="Roboto"/>
        </w:rPr>
        <w:t>ENCSD shall designate a Chief Records Compliance Officer responsible for implementation and oversight of this policy.</w:t>
      </w:r>
    </w:p>
    <w:p w14:paraId="4269EFDA" w14:textId="6487985E" w:rsidR="00AE1FBA" w:rsidRPr="00AE1FBA" w:rsidRDefault="00AE1FBA">
      <w:pPr>
        <w:pStyle w:val="ListParagraph"/>
        <w:numPr>
          <w:ilvl w:val="0"/>
          <w:numId w:val="10"/>
        </w:numPr>
        <w:rPr>
          <w:rFonts w:ascii="Roboto" w:hAnsi="Roboto"/>
        </w:rPr>
      </w:pPr>
      <w:r w:rsidRPr="00AE1FBA">
        <w:rPr>
          <w:rFonts w:ascii="Roboto" w:hAnsi="Roboto"/>
        </w:rPr>
        <w:lastRenderedPageBreak/>
        <w:t>Departments shall maintain appropriate record inventories identifying record types, retention periods, and disposition schedules.</w:t>
      </w:r>
    </w:p>
    <w:p w14:paraId="7523630C" w14:textId="02C9F486" w:rsidR="00AE1FBA" w:rsidRPr="00AE1FBA" w:rsidRDefault="00AE1FBA">
      <w:pPr>
        <w:pStyle w:val="ListParagraph"/>
        <w:numPr>
          <w:ilvl w:val="0"/>
          <w:numId w:val="10"/>
        </w:numPr>
        <w:rPr>
          <w:rFonts w:ascii="Roboto" w:hAnsi="Roboto"/>
        </w:rPr>
      </w:pPr>
      <w:r w:rsidRPr="00AE1FBA">
        <w:rPr>
          <w:rFonts w:ascii="Roboto" w:hAnsi="Roboto"/>
        </w:rPr>
        <w:t>ENCSD shall provide annual training on records management, public records law, confidentiality requirements, and related compliance obligations.</w:t>
      </w:r>
    </w:p>
    <w:p w14:paraId="4A496561" w14:textId="5B8E7234" w:rsidR="00124894" w:rsidRPr="00AE1FBA" w:rsidRDefault="00AE1FBA">
      <w:pPr>
        <w:pStyle w:val="ListParagraph"/>
        <w:numPr>
          <w:ilvl w:val="0"/>
          <w:numId w:val="10"/>
        </w:numPr>
        <w:rPr>
          <w:rFonts w:ascii="Roboto" w:hAnsi="Roboto"/>
        </w:rPr>
      </w:pPr>
      <w:r w:rsidRPr="00AE1FBA">
        <w:rPr>
          <w:rFonts w:ascii="Roboto" w:hAnsi="Roboto"/>
        </w:rPr>
        <w:t>The Chief Records Compliance Officer shall provide an annual report to the Superintendent on records compliance activities, including requests, dispositions, and issues.</w:t>
      </w:r>
    </w:p>
    <w:p w14:paraId="727B056A" w14:textId="069B24AE" w:rsidR="00AE1FBA" w:rsidRPr="00AE1FBA" w:rsidRDefault="00222E5E" w:rsidP="00AE1FBA">
      <w:pPr>
        <w:rPr>
          <w:rFonts w:ascii="Roboto" w:hAnsi="Roboto"/>
        </w:rPr>
      </w:pPr>
      <w:r>
        <w:rPr>
          <w:noProof/>
        </w:rPr>
      </w:r>
      <w:r>
        <w:pict w14:anchorId="5C9E411F">
          <v:rect id="Horizontal Line 9" o:spid="_x0000_s2051"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7FB87A56" w14:textId="1F7D13B7" w:rsidR="003C62FC" w:rsidRPr="00AE1FBA" w:rsidRDefault="003C62FC" w:rsidP="003C62FC">
      <w:pPr>
        <w:rPr>
          <w:rFonts w:ascii="Roboto" w:hAnsi="Roboto"/>
          <w:b/>
          <w:bCs/>
        </w:rPr>
      </w:pPr>
      <w:r w:rsidRPr="00AE1FBA">
        <w:rPr>
          <w:rFonts w:ascii="Roboto" w:hAnsi="Roboto"/>
          <w:b/>
          <w:bCs/>
        </w:rPr>
        <w:t xml:space="preserve">Legal References </w:t>
      </w:r>
    </w:p>
    <w:p w14:paraId="1C434F24" w14:textId="4AF6834E" w:rsidR="00550B3D" w:rsidRPr="00AE1FBA" w:rsidRDefault="00550B3D">
      <w:pPr>
        <w:pStyle w:val="ListParagraph"/>
        <w:numPr>
          <w:ilvl w:val="1"/>
          <w:numId w:val="1"/>
        </w:numPr>
        <w:tabs>
          <w:tab w:val="left" w:pos="2306"/>
        </w:tabs>
        <w:rPr>
          <w:rFonts w:ascii="Roboto" w:hAnsi="Roboto"/>
        </w:rPr>
      </w:pPr>
      <w:r w:rsidRPr="00AE1FBA">
        <w:rPr>
          <w:rFonts w:ascii="Roboto" w:hAnsi="Roboto"/>
        </w:rPr>
        <w:t>North Carolina Public Records Law, N.C.G.S. Chapter 132</w:t>
      </w:r>
    </w:p>
    <w:p w14:paraId="5D3FC795" w14:textId="541F8324" w:rsidR="00550B3D" w:rsidRPr="00AE1FBA" w:rsidRDefault="00550B3D">
      <w:pPr>
        <w:pStyle w:val="ListParagraph"/>
        <w:numPr>
          <w:ilvl w:val="1"/>
          <w:numId w:val="1"/>
        </w:numPr>
        <w:tabs>
          <w:tab w:val="left" w:pos="2306"/>
        </w:tabs>
        <w:rPr>
          <w:rFonts w:ascii="Roboto" w:hAnsi="Roboto"/>
        </w:rPr>
      </w:pPr>
      <w:r w:rsidRPr="00AE1FBA">
        <w:rPr>
          <w:rFonts w:ascii="Roboto" w:hAnsi="Roboto"/>
        </w:rPr>
        <w:t>North Carolina Functional Schedule for Local and State Agencies</w:t>
      </w:r>
    </w:p>
    <w:p w14:paraId="72D87F1C" w14:textId="33E0407E" w:rsidR="00550B3D" w:rsidRPr="00AE1FBA" w:rsidRDefault="00550B3D">
      <w:pPr>
        <w:pStyle w:val="ListParagraph"/>
        <w:numPr>
          <w:ilvl w:val="1"/>
          <w:numId w:val="1"/>
        </w:numPr>
        <w:tabs>
          <w:tab w:val="left" w:pos="2306"/>
        </w:tabs>
        <w:rPr>
          <w:rFonts w:ascii="Roboto" w:hAnsi="Roboto"/>
        </w:rPr>
      </w:pPr>
      <w:r w:rsidRPr="00AE1FBA">
        <w:rPr>
          <w:rFonts w:ascii="Roboto" w:hAnsi="Roboto"/>
        </w:rPr>
        <w:t xml:space="preserve">G.S. § 115C-320 (as amended by S.L. 2025-73 / SB 375) — Publication and inspection of central-office employee compensation and personnel data </w:t>
      </w:r>
      <w:hyperlink r:id="rId8" w:tgtFrame="_blank" w:history="1">
        <w:r w:rsidRPr="00AE1FBA">
          <w:rPr>
            <w:rStyle w:val="Hyperlink"/>
            <w:rFonts w:ascii="Roboto" w:hAnsi="Roboto"/>
            <w:color w:val="auto"/>
          </w:rPr>
          <w:t>North Carolina General Assembly</w:t>
        </w:r>
      </w:hyperlink>
    </w:p>
    <w:p w14:paraId="76914928" w14:textId="24122A94" w:rsidR="00550B3D" w:rsidRPr="00AE1FBA" w:rsidRDefault="00550B3D">
      <w:pPr>
        <w:pStyle w:val="ListParagraph"/>
        <w:numPr>
          <w:ilvl w:val="1"/>
          <w:numId w:val="1"/>
        </w:numPr>
        <w:tabs>
          <w:tab w:val="left" w:pos="2306"/>
        </w:tabs>
        <w:rPr>
          <w:rFonts w:ascii="Roboto" w:hAnsi="Roboto"/>
        </w:rPr>
      </w:pPr>
      <w:r w:rsidRPr="00AE1FBA">
        <w:rPr>
          <w:rFonts w:ascii="Roboto" w:hAnsi="Roboto"/>
        </w:rPr>
        <w:t>Family Educational Rights and Privacy Act (FERPA) (20 U.S.C. § 1232g)</w:t>
      </w:r>
    </w:p>
    <w:p w14:paraId="3EB08AA1" w14:textId="2DA5DD6B" w:rsidR="00550B3D" w:rsidRPr="00AE1FBA" w:rsidRDefault="00550B3D">
      <w:pPr>
        <w:pStyle w:val="ListParagraph"/>
        <w:numPr>
          <w:ilvl w:val="1"/>
          <w:numId w:val="1"/>
        </w:numPr>
        <w:tabs>
          <w:tab w:val="left" w:pos="2306"/>
        </w:tabs>
        <w:rPr>
          <w:rFonts w:ascii="Roboto" w:hAnsi="Roboto"/>
        </w:rPr>
      </w:pPr>
      <w:r w:rsidRPr="00AE1FBA">
        <w:rPr>
          <w:rFonts w:ascii="Roboto" w:hAnsi="Roboto"/>
        </w:rPr>
        <w:t>Health Insurance Portability and Accountability Act (HIPAA) (45 CFR Parts 160 &amp; 164)</w:t>
      </w:r>
    </w:p>
    <w:p w14:paraId="15C30926" w14:textId="77C556AF" w:rsidR="00550B3D" w:rsidRPr="00AE1FBA" w:rsidRDefault="00550B3D">
      <w:pPr>
        <w:pStyle w:val="ListParagraph"/>
        <w:numPr>
          <w:ilvl w:val="1"/>
          <w:numId w:val="1"/>
        </w:numPr>
        <w:tabs>
          <w:tab w:val="left" w:pos="2306"/>
        </w:tabs>
        <w:rPr>
          <w:rFonts w:ascii="Roboto" w:hAnsi="Roboto"/>
        </w:rPr>
      </w:pPr>
      <w:r w:rsidRPr="00AE1FBA">
        <w:rPr>
          <w:rFonts w:ascii="Roboto" w:hAnsi="Roboto"/>
        </w:rPr>
        <w:t xml:space="preserve">NC OSHR Personnel Records Policy (in accordance with G.S. 126-4, Article 7) </w:t>
      </w:r>
      <w:hyperlink r:id="rId9" w:tgtFrame="_blank" w:history="1">
        <w:r w:rsidRPr="00AE1FBA">
          <w:rPr>
            <w:rStyle w:val="Hyperlink"/>
            <w:rFonts w:ascii="Roboto" w:hAnsi="Roboto"/>
            <w:color w:val="auto"/>
          </w:rPr>
          <w:t>OSHR NC</w:t>
        </w:r>
      </w:hyperlink>
    </w:p>
    <w:p w14:paraId="7642B54B" w14:textId="221AE40F" w:rsidR="00550B3D" w:rsidRPr="00AE1FBA" w:rsidRDefault="00550B3D">
      <w:pPr>
        <w:pStyle w:val="ListParagraph"/>
        <w:numPr>
          <w:ilvl w:val="1"/>
          <w:numId w:val="1"/>
        </w:numPr>
        <w:tabs>
          <w:tab w:val="left" w:pos="2306"/>
        </w:tabs>
        <w:rPr>
          <w:rFonts w:ascii="Roboto" w:hAnsi="Roboto"/>
        </w:rPr>
      </w:pPr>
      <w:r w:rsidRPr="00AE1FBA">
        <w:rPr>
          <w:rFonts w:ascii="Roboto" w:hAnsi="Roboto"/>
        </w:rPr>
        <w:t>Americans with Disabilities Act (ADA), Title II (public entities)</w:t>
      </w:r>
    </w:p>
    <w:p w14:paraId="765224F9" w14:textId="51A7E538" w:rsidR="00715096" w:rsidRPr="00AE1FBA" w:rsidRDefault="00222E5E" w:rsidP="00A75B34">
      <w:pPr>
        <w:tabs>
          <w:tab w:val="left" w:pos="2306"/>
        </w:tabs>
        <w:rPr>
          <w:rFonts w:ascii="Roboto" w:hAnsi="Roboto"/>
        </w:rPr>
      </w:pPr>
      <w:r>
        <w:rPr>
          <w:noProof/>
        </w:rPr>
      </w:r>
      <w:r>
        <w:pict w14:anchorId="6499C996">
          <v:rect id="Horizontal Line 10" o:spid="_x0000_s2050"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8DB961C" w14:textId="2208C2A4" w:rsidR="00715096" w:rsidRPr="00AE1FBA" w:rsidRDefault="00AE1FBA" w:rsidP="00A75B34">
      <w:pPr>
        <w:tabs>
          <w:tab w:val="left" w:pos="2306"/>
        </w:tabs>
        <w:rPr>
          <w:rFonts w:ascii="Roboto" w:hAnsi="Roboto"/>
        </w:rPr>
      </w:pPr>
      <w:r w:rsidRPr="00AE1FBA">
        <w:rPr>
          <w:rFonts w:ascii="Roboto" w:hAnsi="Roboto"/>
        </w:rPr>
        <w:t>This policy shall be reviewed periodically to ensure alignment with changes in law, state functional schedules, technology systems, and ENCSD operational needs.</w:t>
      </w:r>
    </w:p>
    <w:p w14:paraId="6D003A99" w14:textId="77777777" w:rsidR="00AE1FBA" w:rsidRDefault="00AE1FBA" w:rsidP="00A75B34">
      <w:pPr>
        <w:tabs>
          <w:tab w:val="left" w:pos="2306"/>
        </w:tabs>
        <w:rPr>
          <w:rFonts w:ascii="Roboto" w:hAnsi="Roboto"/>
          <w:b/>
          <w:bCs/>
        </w:rPr>
      </w:pPr>
    </w:p>
    <w:p w14:paraId="42308557" w14:textId="6244305D" w:rsidR="00A75B34" w:rsidRDefault="00A75B34" w:rsidP="00A75B34">
      <w:pPr>
        <w:tabs>
          <w:tab w:val="left" w:pos="2306"/>
        </w:tabs>
        <w:rPr>
          <w:rFonts w:ascii="Roboto" w:hAnsi="Roboto"/>
          <w:b/>
          <w:bCs/>
        </w:rPr>
      </w:pPr>
      <w:r w:rsidRPr="00AE1FBA">
        <w:rPr>
          <w:rFonts w:ascii="Roboto" w:hAnsi="Roboto"/>
          <w:b/>
          <w:bCs/>
        </w:rPr>
        <w:t>Revision History:</w:t>
      </w:r>
    </w:p>
    <w:p w14:paraId="7671B4D3" w14:textId="16693255" w:rsidR="00763E5A" w:rsidRPr="00763E5A" w:rsidRDefault="00763E5A" w:rsidP="0068517D">
      <w:pPr>
        <w:tabs>
          <w:tab w:val="left" w:pos="2306"/>
        </w:tabs>
        <w:spacing w:after="0"/>
        <w:rPr>
          <w:rFonts w:ascii="Roboto" w:hAnsi="Roboto"/>
          <w:b/>
          <w:bCs/>
        </w:rPr>
      </w:pPr>
      <w:r w:rsidRPr="00763E5A">
        <w:rPr>
          <w:rFonts w:ascii="Roboto" w:hAnsi="Roboto"/>
          <w:b/>
          <w:bCs/>
        </w:rPr>
        <w:t>Adopted</w:t>
      </w:r>
      <w:r>
        <w:rPr>
          <w:rFonts w:ascii="Roboto" w:hAnsi="Roboto"/>
          <w:b/>
          <w:bCs/>
        </w:rPr>
        <w:t xml:space="preserve">: </w:t>
      </w:r>
      <w:r>
        <w:rPr>
          <w:rFonts w:ascii="Roboto" w:hAnsi="Roboto"/>
        </w:rPr>
        <w:t>03/19/2025</w:t>
      </w:r>
    </w:p>
    <w:p w14:paraId="20CAC61F" w14:textId="77777777" w:rsidR="00763E5A" w:rsidRDefault="00763E5A" w:rsidP="0068517D">
      <w:pPr>
        <w:tabs>
          <w:tab w:val="left" w:pos="2306"/>
        </w:tabs>
        <w:spacing w:after="0"/>
        <w:rPr>
          <w:rFonts w:ascii="Roboto" w:hAnsi="Roboto"/>
        </w:rPr>
      </w:pPr>
      <w:r w:rsidRPr="00763E5A">
        <w:rPr>
          <w:rFonts w:ascii="Roboto" w:hAnsi="Roboto"/>
          <w:b/>
          <w:bCs/>
        </w:rPr>
        <w:t>Revised</w:t>
      </w:r>
      <w:r>
        <w:rPr>
          <w:rFonts w:ascii="Roboto" w:hAnsi="Roboto"/>
          <w:b/>
          <w:bCs/>
        </w:rPr>
        <w:t xml:space="preserve">: </w:t>
      </w:r>
      <w:r>
        <w:rPr>
          <w:rFonts w:ascii="Roboto" w:hAnsi="Roboto"/>
        </w:rPr>
        <w:t>11/19/2025</w:t>
      </w:r>
    </w:p>
    <w:p w14:paraId="6ED1933A" w14:textId="0C1EEE0B" w:rsidR="00763E5A" w:rsidRDefault="00763E5A" w:rsidP="00763E5A">
      <w:pPr>
        <w:tabs>
          <w:tab w:val="left" w:pos="2306"/>
        </w:tabs>
        <w:rPr>
          <w:rFonts w:ascii="Roboto" w:hAnsi="Roboto"/>
          <w:b/>
          <w:bCs/>
        </w:rPr>
      </w:pPr>
      <w:r w:rsidRPr="00763E5A">
        <w:rPr>
          <w:rFonts w:ascii="Roboto" w:hAnsi="Roboto"/>
          <w:b/>
          <w:bCs/>
        </w:rPr>
        <w:t>Summary of Revisions</w:t>
      </w:r>
      <w:r w:rsidR="0068517D">
        <w:rPr>
          <w:rFonts w:ascii="Roboto" w:hAnsi="Roboto"/>
          <w:b/>
          <w:bCs/>
        </w:rPr>
        <w:t>:</w:t>
      </w:r>
    </w:p>
    <w:p w14:paraId="7B1A372E" w14:textId="37C3D5E0" w:rsidR="0068517D" w:rsidRPr="0068517D" w:rsidRDefault="0068517D">
      <w:pPr>
        <w:pStyle w:val="ListParagraph"/>
        <w:numPr>
          <w:ilvl w:val="0"/>
          <w:numId w:val="11"/>
        </w:numPr>
        <w:tabs>
          <w:tab w:val="left" w:pos="2306"/>
        </w:tabs>
        <w:rPr>
          <w:rFonts w:ascii="Roboto" w:hAnsi="Roboto"/>
        </w:rPr>
      </w:pPr>
      <w:r w:rsidRPr="0068517D">
        <w:rPr>
          <w:rFonts w:ascii="Roboto" w:hAnsi="Roboto"/>
        </w:rPr>
        <w:t>Removed Procedural and Checklist sections from policy.  They have been separated out into two different documents.</w:t>
      </w:r>
    </w:p>
    <w:p w14:paraId="63B0D77E" w14:textId="1247EA8C" w:rsidR="0068517D" w:rsidRPr="0068517D" w:rsidRDefault="0068517D">
      <w:pPr>
        <w:pStyle w:val="ListParagraph"/>
        <w:numPr>
          <w:ilvl w:val="0"/>
          <w:numId w:val="11"/>
        </w:numPr>
        <w:tabs>
          <w:tab w:val="left" w:pos="2306"/>
        </w:tabs>
        <w:rPr>
          <w:rFonts w:ascii="Roboto" w:hAnsi="Roboto"/>
        </w:rPr>
      </w:pPr>
      <w:r w:rsidRPr="0068517D">
        <w:rPr>
          <w:rFonts w:ascii="Roboto" w:hAnsi="Roboto"/>
        </w:rPr>
        <w:t>Edited entire policy for clarity and to align with all federal and state laws including the recent changes in § 115C-320 (enacted by S.L. 2025-73)</w:t>
      </w:r>
    </w:p>
    <w:p w14:paraId="150A45E5" w14:textId="77777777" w:rsidR="00763E5A" w:rsidRDefault="00763E5A" w:rsidP="00A75B34">
      <w:pPr>
        <w:tabs>
          <w:tab w:val="left" w:pos="2306"/>
        </w:tabs>
        <w:rPr>
          <w:rFonts w:ascii="Roboto" w:hAnsi="Roboto"/>
        </w:rPr>
      </w:pPr>
    </w:p>
    <w:p w14:paraId="4353EC6B" w14:textId="77777777" w:rsidR="0068517D" w:rsidRPr="00763E5A" w:rsidRDefault="0068517D" w:rsidP="0068517D">
      <w:pPr>
        <w:tabs>
          <w:tab w:val="left" w:pos="2306"/>
        </w:tabs>
        <w:spacing w:after="0"/>
        <w:rPr>
          <w:rFonts w:ascii="Roboto" w:hAnsi="Roboto"/>
          <w:b/>
          <w:bCs/>
        </w:rPr>
      </w:pPr>
      <w:r w:rsidRPr="00763E5A">
        <w:rPr>
          <w:rFonts w:ascii="Roboto" w:hAnsi="Roboto"/>
          <w:b/>
          <w:bCs/>
        </w:rPr>
        <w:t>Adopted</w:t>
      </w:r>
      <w:r>
        <w:rPr>
          <w:rFonts w:ascii="Roboto" w:hAnsi="Roboto"/>
          <w:b/>
          <w:bCs/>
        </w:rPr>
        <w:t xml:space="preserve">: </w:t>
      </w:r>
      <w:r>
        <w:rPr>
          <w:rFonts w:ascii="Roboto" w:hAnsi="Roboto"/>
        </w:rPr>
        <w:t>03/19/2025</w:t>
      </w:r>
    </w:p>
    <w:p w14:paraId="05A1A588" w14:textId="7D5F7ABB" w:rsidR="0068517D" w:rsidRDefault="0068517D" w:rsidP="0068517D">
      <w:pPr>
        <w:tabs>
          <w:tab w:val="left" w:pos="2306"/>
        </w:tabs>
        <w:spacing w:after="0"/>
        <w:rPr>
          <w:rFonts w:ascii="Roboto" w:hAnsi="Roboto"/>
        </w:rPr>
      </w:pPr>
      <w:r w:rsidRPr="00763E5A">
        <w:rPr>
          <w:rFonts w:ascii="Roboto" w:hAnsi="Roboto"/>
          <w:b/>
          <w:bCs/>
        </w:rPr>
        <w:t>Revised</w:t>
      </w:r>
      <w:r>
        <w:rPr>
          <w:rFonts w:ascii="Roboto" w:hAnsi="Roboto"/>
          <w:b/>
          <w:bCs/>
        </w:rPr>
        <w:t xml:space="preserve">: </w:t>
      </w:r>
      <w:r w:rsidR="0093419E">
        <w:rPr>
          <w:rFonts w:ascii="Roboto" w:hAnsi="Roboto"/>
        </w:rPr>
        <w:t>04/28/2026</w:t>
      </w:r>
    </w:p>
    <w:p w14:paraId="3CA2DB6C" w14:textId="77777777" w:rsidR="00F715A4" w:rsidRDefault="00F715A4" w:rsidP="0068517D">
      <w:pPr>
        <w:tabs>
          <w:tab w:val="left" w:pos="2306"/>
        </w:tabs>
        <w:rPr>
          <w:rFonts w:ascii="Roboto" w:hAnsi="Roboto"/>
          <w:b/>
          <w:bCs/>
        </w:rPr>
      </w:pPr>
    </w:p>
    <w:p w14:paraId="25581206" w14:textId="5E068ED8" w:rsidR="0068517D" w:rsidRDefault="0068517D" w:rsidP="0068517D">
      <w:pPr>
        <w:tabs>
          <w:tab w:val="left" w:pos="2306"/>
        </w:tabs>
        <w:rPr>
          <w:rFonts w:ascii="Roboto" w:hAnsi="Roboto"/>
          <w:b/>
          <w:bCs/>
        </w:rPr>
      </w:pPr>
      <w:r w:rsidRPr="00763E5A">
        <w:rPr>
          <w:rFonts w:ascii="Roboto" w:hAnsi="Roboto"/>
          <w:b/>
          <w:bCs/>
        </w:rPr>
        <w:t>Summary of Revisions</w:t>
      </w:r>
      <w:r>
        <w:rPr>
          <w:rFonts w:ascii="Roboto" w:hAnsi="Roboto"/>
          <w:b/>
          <w:bCs/>
        </w:rPr>
        <w:t>:</w:t>
      </w:r>
    </w:p>
    <w:p w14:paraId="4C7B6FD7" w14:textId="76A82A49" w:rsidR="00F715A4" w:rsidRPr="00F715A4" w:rsidRDefault="00F715A4">
      <w:pPr>
        <w:pStyle w:val="ListParagraph"/>
        <w:numPr>
          <w:ilvl w:val="1"/>
          <w:numId w:val="12"/>
        </w:numPr>
        <w:tabs>
          <w:tab w:val="left" w:pos="2306"/>
        </w:tabs>
        <w:rPr>
          <w:rFonts w:ascii="Roboto" w:hAnsi="Roboto"/>
        </w:rPr>
      </w:pPr>
      <w:r w:rsidRPr="00F715A4">
        <w:rPr>
          <w:rFonts w:ascii="Roboto" w:hAnsi="Roboto"/>
        </w:rPr>
        <w:lastRenderedPageBreak/>
        <w:t>Reorganized policy structure for alignment with ENCSD records governance framework and NCSBA-style formatting standards.</w:t>
      </w:r>
    </w:p>
    <w:p w14:paraId="367E61A6" w14:textId="05C27794" w:rsidR="00F715A4" w:rsidRPr="00F715A4" w:rsidRDefault="00F715A4">
      <w:pPr>
        <w:pStyle w:val="ListParagraph"/>
        <w:numPr>
          <w:ilvl w:val="1"/>
          <w:numId w:val="12"/>
        </w:numPr>
        <w:tabs>
          <w:tab w:val="left" w:pos="2306"/>
        </w:tabs>
        <w:rPr>
          <w:rFonts w:ascii="Roboto" w:hAnsi="Roboto"/>
        </w:rPr>
      </w:pPr>
      <w:r w:rsidRPr="00F715A4">
        <w:rPr>
          <w:rFonts w:ascii="Roboto" w:hAnsi="Roboto"/>
        </w:rPr>
        <w:t>Added explicit conflict resolution clause stating that other Board policies (including student records and electronic records retention policies) control in the event of conflict.</w:t>
      </w:r>
    </w:p>
    <w:p w14:paraId="2974EF47" w14:textId="5CFC1024" w:rsidR="00F715A4" w:rsidRPr="00F715A4" w:rsidRDefault="00F715A4">
      <w:pPr>
        <w:pStyle w:val="ListParagraph"/>
        <w:numPr>
          <w:ilvl w:val="1"/>
          <w:numId w:val="12"/>
        </w:numPr>
        <w:tabs>
          <w:tab w:val="left" w:pos="2306"/>
        </w:tabs>
        <w:rPr>
          <w:rFonts w:ascii="Roboto" w:hAnsi="Roboto"/>
        </w:rPr>
      </w:pPr>
      <w:r w:rsidRPr="00F715A4">
        <w:rPr>
          <w:rFonts w:ascii="Roboto" w:hAnsi="Roboto"/>
        </w:rPr>
        <w:t>Added Artificial Intelligence (AI) provisions clarifying that AI use in records creation, transcription, or processing must comply with Policy 3221.</w:t>
      </w:r>
    </w:p>
    <w:p w14:paraId="060C45B2" w14:textId="5500E190" w:rsidR="00F715A4" w:rsidRPr="00F715A4" w:rsidRDefault="00F715A4">
      <w:pPr>
        <w:pStyle w:val="ListParagraph"/>
        <w:numPr>
          <w:ilvl w:val="1"/>
          <w:numId w:val="12"/>
        </w:numPr>
        <w:tabs>
          <w:tab w:val="left" w:pos="2306"/>
        </w:tabs>
        <w:rPr>
          <w:rFonts w:ascii="Roboto" w:hAnsi="Roboto"/>
        </w:rPr>
      </w:pPr>
      <w:r w:rsidRPr="00F715A4">
        <w:rPr>
          <w:rFonts w:ascii="Roboto" w:hAnsi="Roboto"/>
        </w:rPr>
        <w:t>Clarified records classification hierarchy and strengthened alignment with Policy 4700 and Policy 6052 for student and confidential records.</w:t>
      </w:r>
    </w:p>
    <w:p w14:paraId="1FDA7B68" w14:textId="3F8923C8" w:rsidR="00F715A4" w:rsidRPr="00F715A4" w:rsidRDefault="00F715A4">
      <w:pPr>
        <w:pStyle w:val="ListParagraph"/>
        <w:numPr>
          <w:ilvl w:val="1"/>
          <w:numId w:val="12"/>
        </w:numPr>
        <w:tabs>
          <w:tab w:val="left" w:pos="2306"/>
        </w:tabs>
        <w:rPr>
          <w:rFonts w:ascii="Roboto" w:hAnsi="Roboto"/>
        </w:rPr>
      </w:pPr>
      <w:r w:rsidRPr="00F715A4">
        <w:rPr>
          <w:rFonts w:ascii="Roboto" w:hAnsi="Roboto"/>
        </w:rPr>
        <w:t>Removed cybersecurity and technical implementation language better governed by technology and IT policies (3220–3225 series).</w:t>
      </w:r>
    </w:p>
    <w:p w14:paraId="1BBD1209" w14:textId="09B5A2C4" w:rsidR="00F715A4" w:rsidRPr="00F715A4" w:rsidRDefault="00F715A4">
      <w:pPr>
        <w:pStyle w:val="ListParagraph"/>
        <w:numPr>
          <w:ilvl w:val="1"/>
          <w:numId w:val="12"/>
        </w:numPr>
        <w:tabs>
          <w:tab w:val="left" w:pos="2306"/>
        </w:tabs>
        <w:rPr>
          <w:rFonts w:ascii="Roboto" w:hAnsi="Roboto"/>
        </w:rPr>
      </w:pPr>
      <w:r w:rsidRPr="00F715A4">
        <w:rPr>
          <w:rFonts w:ascii="Roboto" w:hAnsi="Roboto"/>
        </w:rPr>
        <w:t>Strengthened confidentiality and privacy section to align with FERPA, state law, and ENCSD privacy policies.</w:t>
      </w:r>
    </w:p>
    <w:p w14:paraId="3F69A129" w14:textId="4C0B3FC4" w:rsidR="00F715A4" w:rsidRPr="00F715A4" w:rsidRDefault="00F715A4">
      <w:pPr>
        <w:pStyle w:val="ListParagraph"/>
        <w:numPr>
          <w:ilvl w:val="1"/>
          <w:numId w:val="12"/>
        </w:numPr>
        <w:tabs>
          <w:tab w:val="left" w:pos="2306"/>
        </w:tabs>
        <w:rPr>
          <w:rFonts w:ascii="Roboto" w:hAnsi="Roboto"/>
        </w:rPr>
      </w:pPr>
      <w:r w:rsidRPr="00F715A4">
        <w:rPr>
          <w:rFonts w:ascii="Roboto" w:hAnsi="Roboto"/>
        </w:rPr>
        <w:t>Clarified roles and responsibilities of the Chief Records Compliance Officer and coordination with Superintendent, IT Manager, and departmental custodians.</w:t>
      </w:r>
    </w:p>
    <w:p w14:paraId="52587D15" w14:textId="29CE39F5" w:rsidR="00F715A4" w:rsidRPr="00F715A4" w:rsidRDefault="00F715A4">
      <w:pPr>
        <w:pStyle w:val="ListParagraph"/>
        <w:numPr>
          <w:ilvl w:val="1"/>
          <w:numId w:val="12"/>
        </w:numPr>
        <w:tabs>
          <w:tab w:val="left" w:pos="2306"/>
        </w:tabs>
        <w:rPr>
          <w:rFonts w:ascii="Roboto" w:hAnsi="Roboto"/>
        </w:rPr>
      </w:pPr>
      <w:r w:rsidRPr="00F715A4">
        <w:rPr>
          <w:rFonts w:ascii="Roboto" w:hAnsi="Roboto"/>
        </w:rPr>
        <w:t>Improved public records request procedures and clarified legal compliance requirements for disclosure and denial.</w:t>
      </w:r>
    </w:p>
    <w:p w14:paraId="27C36AA5" w14:textId="7A625283" w:rsidR="00F715A4" w:rsidRPr="00F715A4" w:rsidRDefault="00F715A4">
      <w:pPr>
        <w:pStyle w:val="ListParagraph"/>
        <w:numPr>
          <w:ilvl w:val="1"/>
          <w:numId w:val="12"/>
        </w:numPr>
        <w:tabs>
          <w:tab w:val="left" w:pos="2306"/>
        </w:tabs>
        <w:rPr>
          <w:rFonts w:ascii="Roboto" w:hAnsi="Roboto"/>
        </w:rPr>
      </w:pPr>
      <w:r w:rsidRPr="00F715A4">
        <w:rPr>
          <w:rFonts w:ascii="Roboto" w:hAnsi="Roboto"/>
        </w:rPr>
        <w:t>Updated retention and disposition language to align strictly with North Carolina Functional Schedule and applicable legal requirements.</w:t>
      </w:r>
    </w:p>
    <w:p w14:paraId="7E0C3EC4" w14:textId="67F942B9" w:rsidR="00F715A4" w:rsidRPr="00F715A4" w:rsidRDefault="00F715A4">
      <w:pPr>
        <w:pStyle w:val="ListParagraph"/>
        <w:numPr>
          <w:ilvl w:val="1"/>
          <w:numId w:val="12"/>
        </w:numPr>
        <w:tabs>
          <w:tab w:val="left" w:pos="2306"/>
        </w:tabs>
        <w:rPr>
          <w:rFonts w:ascii="Roboto" w:hAnsi="Roboto"/>
        </w:rPr>
      </w:pPr>
      <w:r w:rsidRPr="00F715A4">
        <w:rPr>
          <w:rFonts w:ascii="Roboto" w:hAnsi="Roboto"/>
        </w:rPr>
        <w:t>Enhanced training and compliance monitoring expectations for consistent system-wide implementation.</w:t>
      </w:r>
    </w:p>
    <w:p w14:paraId="2FE6C658" w14:textId="77777777" w:rsidR="0068517D" w:rsidRPr="00AE1FBA" w:rsidRDefault="0068517D" w:rsidP="00A75B34">
      <w:pPr>
        <w:tabs>
          <w:tab w:val="left" w:pos="2306"/>
        </w:tabs>
        <w:rPr>
          <w:rFonts w:ascii="Roboto" w:hAnsi="Roboto"/>
        </w:rPr>
      </w:pPr>
    </w:p>
    <w:p w14:paraId="3D7290B8" w14:textId="77777777" w:rsidR="00654F41" w:rsidRPr="00AE1FBA" w:rsidRDefault="00654F41" w:rsidP="00654F41">
      <w:pPr>
        <w:rPr>
          <w:rFonts w:ascii="Roboto" w:hAnsi="Roboto"/>
        </w:rPr>
      </w:pPr>
    </w:p>
    <w:p w14:paraId="3DF3024C" w14:textId="77777777" w:rsidR="00654F41" w:rsidRPr="00AE1FBA" w:rsidRDefault="00654F41" w:rsidP="00654F41">
      <w:pPr>
        <w:rPr>
          <w:rFonts w:ascii="Roboto" w:hAnsi="Roboto"/>
        </w:rPr>
      </w:pPr>
    </w:p>
    <w:p w14:paraId="0554879B" w14:textId="77777777" w:rsidR="008F7153" w:rsidRPr="00AE1FBA" w:rsidRDefault="008F7153" w:rsidP="00654F41">
      <w:pPr>
        <w:rPr>
          <w:rFonts w:ascii="Roboto" w:hAnsi="Roboto"/>
        </w:rPr>
      </w:pPr>
    </w:p>
    <w:p w14:paraId="1DF3173C" w14:textId="77777777" w:rsidR="008F7153" w:rsidRPr="00AE1FBA" w:rsidRDefault="008F7153" w:rsidP="00654F41">
      <w:pPr>
        <w:rPr>
          <w:rFonts w:ascii="Roboto" w:hAnsi="Roboto"/>
        </w:rPr>
      </w:pPr>
    </w:p>
    <w:p w14:paraId="51E26AE6" w14:textId="77777777" w:rsidR="008F7153" w:rsidRPr="00AE1FBA" w:rsidRDefault="008F7153" w:rsidP="00654F41">
      <w:pPr>
        <w:rPr>
          <w:rFonts w:ascii="Roboto" w:hAnsi="Roboto"/>
        </w:rPr>
      </w:pPr>
    </w:p>
    <w:p w14:paraId="0BBB2B76" w14:textId="77777777" w:rsidR="008F7153" w:rsidRPr="00AE1FBA" w:rsidRDefault="008F7153" w:rsidP="00654F41">
      <w:pPr>
        <w:rPr>
          <w:rFonts w:ascii="Roboto" w:hAnsi="Roboto"/>
        </w:rPr>
      </w:pPr>
    </w:p>
    <w:p w14:paraId="701BAD62" w14:textId="77777777" w:rsidR="008F7153" w:rsidRPr="00AE1FBA" w:rsidRDefault="008F7153" w:rsidP="00654F41">
      <w:pPr>
        <w:rPr>
          <w:rFonts w:ascii="Roboto" w:hAnsi="Roboto"/>
        </w:rPr>
      </w:pPr>
    </w:p>
    <w:p w14:paraId="13414B48" w14:textId="77777777" w:rsidR="008F7153" w:rsidRPr="00AE1FBA" w:rsidRDefault="008F7153" w:rsidP="00654F41">
      <w:pPr>
        <w:rPr>
          <w:rFonts w:ascii="Roboto" w:hAnsi="Roboto"/>
        </w:rPr>
      </w:pPr>
    </w:p>
    <w:p w14:paraId="387C51E7" w14:textId="77777777" w:rsidR="008F7153" w:rsidRPr="00AE1FBA" w:rsidRDefault="008F7153" w:rsidP="00654F41">
      <w:pPr>
        <w:rPr>
          <w:rFonts w:ascii="Roboto" w:hAnsi="Roboto"/>
        </w:rPr>
      </w:pPr>
    </w:p>
    <w:p w14:paraId="14B797F7" w14:textId="77777777" w:rsidR="008F7153" w:rsidRPr="00AE1FBA" w:rsidRDefault="008F7153" w:rsidP="00654F41">
      <w:pPr>
        <w:rPr>
          <w:rFonts w:ascii="Roboto" w:hAnsi="Roboto"/>
        </w:rPr>
      </w:pPr>
    </w:p>
    <w:p w14:paraId="1BCE6BCA" w14:textId="7B1A92ED" w:rsidR="00654F41" w:rsidRPr="00AE1FBA" w:rsidRDefault="00654F41" w:rsidP="00654F41">
      <w:pPr>
        <w:rPr>
          <w:rFonts w:ascii="Roboto" w:hAnsi="Roboto"/>
        </w:rPr>
      </w:pPr>
    </w:p>
    <w:p w14:paraId="28727BDF" w14:textId="6C63085B" w:rsidR="00654F41" w:rsidRPr="00AE1FBA" w:rsidRDefault="00654F41" w:rsidP="00654F41">
      <w:pPr>
        <w:rPr>
          <w:rFonts w:ascii="Roboto" w:hAnsi="Roboto"/>
          <w:b/>
          <w:bCs/>
        </w:rPr>
      </w:pPr>
    </w:p>
    <w:p w14:paraId="613C4C9A" w14:textId="77777777" w:rsidR="00654F41" w:rsidRPr="00AE1FBA" w:rsidRDefault="00654F41" w:rsidP="00654F41">
      <w:pPr>
        <w:rPr>
          <w:rFonts w:ascii="Roboto" w:hAnsi="Roboto"/>
          <w:b/>
          <w:bCs/>
        </w:rPr>
      </w:pPr>
    </w:p>
    <w:p w14:paraId="70377A4B" w14:textId="77777777" w:rsidR="00654F41" w:rsidRPr="00AE1FBA" w:rsidRDefault="00654F41" w:rsidP="00654F41">
      <w:pPr>
        <w:rPr>
          <w:rFonts w:ascii="Roboto" w:hAnsi="Roboto"/>
          <w:b/>
          <w:bCs/>
        </w:rPr>
      </w:pPr>
    </w:p>
    <w:p w14:paraId="4AC3164E" w14:textId="77777777" w:rsidR="00654F41" w:rsidRPr="00AE1FBA" w:rsidRDefault="00654F41" w:rsidP="00654F41">
      <w:pPr>
        <w:rPr>
          <w:rFonts w:ascii="Roboto" w:hAnsi="Roboto"/>
        </w:rPr>
      </w:pPr>
    </w:p>
    <w:p w14:paraId="7D8EDD00" w14:textId="77777777" w:rsidR="00654F41" w:rsidRPr="00AE1FBA" w:rsidRDefault="00654F41" w:rsidP="00654F41">
      <w:pPr>
        <w:tabs>
          <w:tab w:val="left" w:pos="1114"/>
        </w:tabs>
        <w:rPr>
          <w:rFonts w:ascii="Roboto" w:hAnsi="Roboto"/>
        </w:rPr>
      </w:pPr>
    </w:p>
    <w:p w14:paraId="468310C2" w14:textId="77777777" w:rsidR="006F1282" w:rsidRPr="00AE1FBA" w:rsidRDefault="006F1282" w:rsidP="00654F41">
      <w:pPr>
        <w:tabs>
          <w:tab w:val="left" w:pos="1114"/>
        </w:tabs>
        <w:rPr>
          <w:rFonts w:ascii="Roboto" w:hAnsi="Roboto"/>
        </w:rPr>
      </w:pPr>
    </w:p>
    <w:p w14:paraId="44F8DFBB" w14:textId="77777777" w:rsidR="006F1282" w:rsidRPr="00AE1FBA" w:rsidRDefault="006F1282" w:rsidP="00654F41">
      <w:pPr>
        <w:tabs>
          <w:tab w:val="left" w:pos="1114"/>
        </w:tabs>
        <w:rPr>
          <w:rFonts w:ascii="Roboto" w:hAnsi="Roboto"/>
        </w:rPr>
      </w:pPr>
    </w:p>
    <w:p w14:paraId="50BA057F" w14:textId="77777777" w:rsidR="006F1282" w:rsidRPr="00AE1FBA" w:rsidRDefault="006F1282" w:rsidP="00654F41">
      <w:pPr>
        <w:tabs>
          <w:tab w:val="left" w:pos="1114"/>
        </w:tabs>
        <w:rPr>
          <w:rFonts w:ascii="Roboto" w:hAnsi="Roboto"/>
        </w:rPr>
      </w:pPr>
    </w:p>
    <w:p w14:paraId="23A135DB" w14:textId="77777777" w:rsidR="006F1282" w:rsidRPr="00AE1FBA" w:rsidRDefault="006F1282" w:rsidP="00654F41">
      <w:pPr>
        <w:tabs>
          <w:tab w:val="left" w:pos="1114"/>
        </w:tabs>
        <w:rPr>
          <w:rFonts w:ascii="Roboto" w:hAnsi="Roboto"/>
        </w:rPr>
      </w:pPr>
    </w:p>
    <w:p w14:paraId="387A184A" w14:textId="3A2F8D9F" w:rsidR="006F1282" w:rsidRPr="00AE1FBA" w:rsidRDefault="006F1282" w:rsidP="00654F41">
      <w:pPr>
        <w:tabs>
          <w:tab w:val="left" w:pos="1114"/>
        </w:tabs>
        <w:rPr>
          <w:rFonts w:ascii="Roboto" w:hAnsi="Roboto"/>
        </w:rPr>
      </w:pPr>
    </w:p>
    <w:sectPr w:rsidR="006F1282" w:rsidRPr="00AE1FBA" w:rsidSect="00170FC4">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FDEF8B" w14:textId="77777777" w:rsidR="00222E5E" w:rsidRDefault="00222E5E" w:rsidP="006F1282">
      <w:pPr>
        <w:spacing w:after="0" w:line="240" w:lineRule="auto"/>
      </w:pPr>
      <w:r>
        <w:separator/>
      </w:r>
    </w:p>
  </w:endnote>
  <w:endnote w:type="continuationSeparator" w:id="0">
    <w:p w14:paraId="7FF58337" w14:textId="77777777" w:rsidR="00222E5E" w:rsidRDefault="00222E5E" w:rsidP="006F1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CEE1B9" w14:textId="77777777" w:rsidR="008D6D4B" w:rsidRDefault="008D6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7D7CC6" w14:textId="7C3D16A5" w:rsidR="006F1282" w:rsidRDefault="00B07DFF">
    <w:pPr>
      <w:pStyle w:val="Footer"/>
      <w:rPr>
        <w:rFonts w:ascii="Roboto" w:hAnsi="Roboto"/>
        <w:sz w:val="16"/>
        <w:szCs w:val="16"/>
      </w:rPr>
    </w:pPr>
    <w:r>
      <w:rPr>
        <w:rFonts w:ascii="Roboto" w:hAnsi="Roboto"/>
        <w:sz w:val="16"/>
        <w:szCs w:val="16"/>
      </w:rPr>
      <w:t>Adopted: 03192025</w:t>
    </w:r>
    <w:r w:rsidR="006030AC">
      <w:rPr>
        <w:rFonts w:ascii="Roboto" w:hAnsi="Roboto"/>
        <w:sz w:val="16"/>
        <w:szCs w:val="16"/>
      </w:rPr>
      <w:t xml:space="preserve"> Revisions Adopted 02182026</w:t>
    </w:r>
  </w:p>
  <w:p w14:paraId="1D80105D" w14:textId="79B251CF" w:rsidR="00B07DFF" w:rsidRDefault="00B07DFF">
    <w:pPr>
      <w:pStyle w:val="Footer"/>
      <w:rPr>
        <w:rFonts w:ascii="Roboto" w:hAnsi="Roboto"/>
        <w:sz w:val="16"/>
        <w:szCs w:val="16"/>
      </w:rPr>
    </w:pPr>
    <w:r>
      <w:rPr>
        <w:rFonts w:ascii="Roboto" w:hAnsi="Roboto"/>
        <w:sz w:val="16"/>
        <w:szCs w:val="16"/>
      </w:rPr>
      <w:t>Revised: 03132025</w:t>
    </w:r>
    <w:r w:rsidR="00E0364F">
      <w:rPr>
        <w:rFonts w:ascii="Roboto" w:hAnsi="Roboto"/>
        <w:sz w:val="16"/>
        <w:szCs w:val="16"/>
      </w:rPr>
      <w:t>, 11192025</w:t>
    </w:r>
  </w:p>
  <w:p w14:paraId="0CA63A33" w14:textId="602DA4DE" w:rsidR="00B07DFF" w:rsidRPr="00B07DFF" w:rsidRDefault="00B07DFF">
    <w:pPr>
      <w:pStyle w:val="Footer"/>
      <w:rPr>
        <w:rFonts w:ascii="Roboto" w:hAnsi="Roboto"/>
        <w:sz w:val="16"/>
        <w:szCs w:val="16"/>
      </w:rPr>
    </w:pPr>
    <w:r w:rsidRPr="00B07DFF">
      <w:rPr>
        <w:rFonts w:ascii="Roboto" w:hAnsi="Roboto"/>
        <w:sz w:val="16"/>
        <w:szCs w:val="16"/>
      </w:rPr>
      <w:t xml:space="preserve">Page </w:t>
    </w:r>
    <w:r w:rsidRPr="00B07DFF">
      <w:rPr>
        <w:rFonts w:ascii="Roboto" w:hAnsi="Roboto"/>
        <w:b/>
        <w:bCs/>
        <w:sz w:val="16"/>
        <w:szCs w:val="16"/>
      </w:rPr>
      <w:fldChar w:fldCharType="begin"/>
    </w:r>
    <w:r w:rsidRPr="00B07DFF">
      <w:rPr>
        <w:rFonts w:ascii="Roboto" w:hAnsi="Roboto"/>
        <w:b/>
        <w:bCs/>
        <w:sz w:val="16"/>
        <w:szCs w:val="16"/>
      </w:rPr>
      <w:instrText xml:space="preserve"> PAGE  \* Arabic  \* MERGEFORMAT </w:instrText>
    </w:r>
    <w:r w:rsidRPr="00B07DFF">
      <w:rPr>
        <w:rFonts w:ascii="Roboto" w:hAnsi="Roboto"/>
        <w:b/>
        <w:bCs/>
        <w:sz w:val="16"/>
        <w:szCs w:val="16"/>
      </w:rPr>
      <w:fldChar w:fldCharType="separate"/>
    </w:r>
    <w:r w:rsidRPr="00B07DFF">
      <w:rPr>
        <w:rFonts w:ascii="Roboto" w:hAnsi="Roboto"/>
        <w:b/>
        <w:bCs/>
        <w:noProof/>
        <w:sz w:val="16"/>
        <w:szCs w:val="16"/>
      </w:rPr>
      <w:t>1</w:t>
    </w:r>
    <w:r w:rsidRPr="00B07DFF">
      <w:rPr>
        <w:rFonts w:ascii="Roboto" w:hAnsi="Roboto"/>
        <w:b/>
        <w:bCs/>
        <w:sz w:val="16"/>
        <w:szCs w:val="16"/>
      </w:rPr>
      <w:fldChar w:fldCharType="end"/>
    </w:r>
    <w:r w:rsidRPr="00B07DFF">
      <w:rPr>
        <w:rFonts w:ascii="Roboto" w:hAnsi="Roboto"/>
        <w:sz w:val="16"/>
        <w:szCs w:val="16"/>
      </w:rPr>
      <w:t xml:space="preserve"> of </w:t>
    </w:r>
    <w:r w:rsidRPr="00B07DFF">
      <w:rPr>
        <w:rFonts w:ascii="Roboto" w:hAnsi="Roboto"/>
        <w:b/>
        <w:bCs/>
        <w:sz w:val="16"/>
        <w:szCs w:val="16"/>
      </w:rPr>
      <w:fldChar w:fldCharType="begin"/>
    </w:r>
    <w:r w:rsidRPr="00B07DFF">
      <w:rPr>
        <w:rFonts w:ascii="Roboto" w:hAnsi="Roboto"/>
        <w:b/>
        <w:bCs/>
        <w:sz w:val="16"/>
        <w:szCs w:val="16"/>
      </w:rPr>
      <w:instrText xml:space="preserve"> NUMPAGES  \* Arabic  \* MERGEFORMAT </w:instrText>
    </w:r>
    <w:r w:rsidRPr="00B07DFF">
      <w:rPr>
        <w:rFonts w:ascii="Roboto" w:hAnsi="Roboto"/>
        <w:b/>
        <w:bCs/>
        <w:sz w:val="16"/>
        <w:szCs w:val="16"/>
      </w:rPr>
      <w:fldChar w:fldCharType="separate"/>
    </w:r>
    <w:r w:rsidRPr="00B07DFF">
      <w:rPr>
        <w:rFonts w:ascii="Roboto" w:hAnsi="Roboto"/>
        <w:b/>
        <w:bCs/>
        <w:noProof/>
        <w:sz w:val="16"/>
        <w:szCs w:val="16"/>
      </w:rPr>
      <w:t>2</w:t>
    </w:r>
    <w:r w:rsidRPr="00B07DFF">
      <w:rPr>
        <w:rFonts w:ascii="Roboto" w:hAnsi="Roboto"/>
        <w:b/>
        <w:bCs/>
        <w:sz w:val="16"/>
        <w:szCs w:val="16"/>
      </w:rPr>
      <w:fldChar w:fldCharType="end"/>
    </w:r>
  </w:p>
  <w:p w14:paraId="1BBB2E0C" w14:textId="521AC12C" w:rsidR="006F1282" w:rsidRPr="006F1282" w:rsidRDefault="006F1282" w:rsidP="006F1282">
    <w:pPr>
      <w:pStyle w:val="Footer"/>
      <w:jc w:val="right"/>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AE855" w14:textId="77777777" w:rsidR="008D6D4B" w:rsidRDefault="008D6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67F635" w14:textId="77777777" w:rsidR="00222E5E" w:rsidRDefault="00222E5E" w:rsidP="006F1282">
      <w:pPr>
        <w:spacing w:after="0" w:line="240" w:lineRule="auto"/>
      </w:pPr>
      <w:r>
        <w:separator/>
      </w:r>
    </w:p>
  </w:footnote>
  <w:footnote w:type="continuationSeparator" w:id="0">
    <w:p w14:paraId="162ABAB6" w14:textId="77777777" w:rsidR="00222E5E" w:rsidRDefault="00222E5E" w:rsidP="006F1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55240D" w14:textId="032571AC" w:rsidR="008D6D4B" w:rsidRDefault="00222E5E">
    <w:pPr>
      <w:pStyle w:val="Header"/>
    </w:pPr>
    <w:r>
      <w:rPr>
        <w:noProof/>
      </w:rPr>
      <w:pict w14:anchorId="60CC3C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0296" o:spid="_x0000_s1027" type="#_x0000_t136" alt="" style="position:absolute;margin-left:0;margin-top:0;width:529.6pt;height:231.7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A1F5C4" w14:textId="0C1EF4C9" w:rsidR="008D6D4B" w:rsidRDefault="00222E5E">
    <w:pPr>
      <w:pStyle w:val="Header"/>
    </w:pPr>
    <w:r>
      <w:rPr>
        <w:noProof/>
      </w:rPr>
      <w:pict w14:anchorId="24D10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0297" o:spid="_x0000_s1026" type="#_x0000_t136" alt="" style="position:absolute;margin-left:0;margin-top:0;width:529.6pt;height:231.7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FBB01A" w14:textId="56107CF4" w:rsidR="008D6D4B" w:rsidRDefault="00222E5E">
    <w:pPr>
      <w:pStyle w:val="Header"/>
    </w:pPr>
    <w:r>
      <w:rPr>
        <w:noProof/>
      </w:rPr>
      <w:pict w14:anchorId="05CC9B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0295" o:spid="_x0000_s1025" type="#_x0000_t136" alt="" style="position:absolute;margin-left:0;margin-top:0;width:529.6pt;height:231.7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E93773"/>
    <w:multiLevelType w:val="hybridMultilevel"/>
    <w:tmpl w:val="CEC4CE34"/>
    <w:lvl w:ilvl="0" w:tplc="CBB47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F1D87"/>
    <w:multiLevelType w:val="hybridMultilevel"/>
    <w:tmpl w:val="5D1EC63A"/>
    <w:lvl w:ilvl="0" w:tplc="CBB4776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7907AB"/>
    <w:multiLevelType w:val="multilevel"/>
    <w:tmpl w:val="98127D9A"/>
    <w:lvl w:ilvl="0">
      <w:start w:val="1"/>
      <w:numFmt w:val="upperLetter"/>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bullet"/>
      <w:lvlText w:val="o"/>
      <w:lvlJc w:val="left"/>
      <w:pPr>
        <w:ind w:left="1440" w:hanging="360"/>
      </w:pPr>
      <w:rPr>
        <w:rFonts w:ascii="Courier New" w:hAnsi="Courier New"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D280184"/>
    <w:multiLevelType w:val="hybridMultilevel"/>
    <w:tmpl w:val="1F9E35A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0014CCC"/>
    <w:multiLevelType w:val="hybridMultilevel"/>
    <w:tmpl w:val="F456153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9507391"/>
    <w:multiLevelType w:val="hybridMultilevel"/>
    <w:tmpl w:val="AD52A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FE46D4"/>
    <w:multiLevelType w:val="hybridMultilevel"/>
    <w:tmpl w:val="FB604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BD4D3E"/>
    <w:multiLevelType w:val="hybridMultilevel"/>
    <w:tmpl w:val="0A2A6EFA"/>
    <w:lvl w:ilvl="0" w:tplc="CBB47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5A7B84"/>
    <w:multiLevelType w:val="multilevel"/>
    <w:tmpl w:val="E8687C2E"/>
    <w:lvl w:ilvl="0">
      <w:start w:val="1"/>
      <w:numFmt w:val="upperLetter"/>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677530F8"/>
    <w:multiLevelType w:val="hybridMultilevel"/>
    <w:tmpl w:val="B00C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153DF8"/>
    <w:multiLevelType w:val="hybridMultilevel"/>
    <w:tmpl w:val="0722118E"/>
    <w:lvl w:ilvl="0" w:tplc="103E8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46530"/>
    <w:multiLevelType w:val="hybridMultilevel"/>
    <w:tmpl w:val="6C1CC780"/>
    <w:lvl w:ilvl="0" w:tplc="CBB47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360532">
    <w:abstractNumId w:val="8"/>
  </w:num>
  <w:num w:numId="2" w16cid:durableId="1104493590">
    <w:abstractNumId w:val="9"/>
  </w:num>
  <w:num w:numId="3" w16cid:durableId="501547660">
    <w:abstractNumId w:val="10"/>
  </w:num>
  <w:num w:numId="4" w16cid:durableId="1512602071">
    <w:abstractNumId w:val="3"/>
  </w:num>
  <w:num w:numId="5" w16cid:durableId="1973171741">
    <w:abstractNumId w:val="5"/>
  </w:num>
  <w:num w:numId="6" w16cid:durableId="398477164">
    <w:abstractNumId w:val="6"/>
  </w:num>
  <w:num w:numId="7" w16cid:durableId="1701709289">
    <w:abstractNumId w:val="4"/>
  </w:num>
  <w:num w:numId="8" w16cid:durableId="2141605306">
    <w:abstractNumId w:val="1"/>
  </w:num>
  <w:num w:numId="9" w16cid:durableId="1253197865">
    <w:abstractNumId w:val="11"/>
  </w:num>
  <w:num w:numId="10" w16cid:durableId="111680558">
    <w:abstractNumId w:val="7"/>
  </w:num>
  <w:num w:numId="11" w16cid:durableId="839123124">
    <w:abstractNumId w:val="0"/>
  </w:num>
  <w:num w:numId="12" w16cid:durableId="1364482579">
    <w:abstractNumId w:val="2"/>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C4"/>
    <w:rsid w:val="00004312"/>
    <w:rsid w:val="0001222F"/>
    <w:rsid w:val="000847FD"/>
    <w:rsid w:val="000877BA"/>
    <w:rsid w:val="000966DC"/>
    <w:rsid w:val="000B092E"/>
    <w:rsid w:val="000C5A85"/>
    <w:rsid w:val="000F2DBB"/>
    <w:rsid w:val="000F6234"/>
    <w:rsid w:val="0010640B"/>
    <w:rsid w:val="00120C14"/>
    <w:rsid w:val="00124894"/>
    <w:rsid w:val="00126CE6"/>
    <w:rsid w:val="001303DE"/>
    <w:rsid w:val="001311AE"/>
    <w:rsid w:val="0015788C"/>
    <w:rsid w:val="00160D5E"/>
    <w:rsid w:val="00170FC4"/>
    <w:rsid w:val="001A2A22"/>
    <w:rsid w:val="00222E5E"/>
    <w:rsid w:val="00231C93"/>
    <w:rsid w:val="00234047"/>
    <w:rsid w:val="00237D67"/>
    <w:rsid w:val="002627BC"/>
    <w:rsid w:val="00270606"/>
    <w:rsid w:val="00280418"/>
    <w:rsid w:val="00280429"/>
    <w:rsid w:val="002D4D40"/>
    <w:rsid w:val="002D7BC2"/>
    <w:rsid w:val="002E4A5D"/>
    <w:rsid w:val="0032163A"/>
    <w:rsid w:val="00325BD1"/>
    <w:rsid w:val="00327449"/>
    <w:rsid w:val="00360729"/>
    <w:rsid w:val="00372BDB"/>
    <w:rsid w:val="00385D10"/>
    <w:rsid w:val="003A41A9"/>
    <w:rsid w:val="003B4C53"/>
    <w:rsid w:val="003C59AC"/>
    <w:rsid w:val="003C62FC"/>
    <w:rsid w:val="003E2261"/>
    <w:rsid w:val="004011D5"/>
    <w:rsid w:val="004145EF"/>
    <w:rsid w:val="00434863"/>
    <w:rsid w:val="00443520"/>
    <w:rsid w:val="00450035"/>
    <w:rsid w:val="00464423"/>
    <w:rsid w:val="00475B87"/>
    <w:rsid w:val="004D6316"/>
    <w:rsid w:val="00541F41"/>
    <w:rsid w:val="00550B3D"/>
    <w:rsid w:val="0059521F"/>
    <w:rsid w:val="005C78FE"/>
    <w:rsid w:val="005D2A61"/>
    <w:rsid w:val="006030AC"/>
    <w:rsid w:val="0060603E"/>
    <w:rsid w:val="00654F41"/>
    <w:rsid w:val="006608EE"/>
    <w:rsid w:val="00667949"/>
    <w:rsid w:val="0068517D"/>
    <w:rsid w:val="00687BD4"/>
    <w:rsid w:val="006A1DAA"/>
    <w:rsid w:val="006D3F48"/>
    <w:rsid w:val="006F1282"/>
    <w:rsid w:val="00715096"/>
    <w:rsid w:val="00726DEB"/>
    <w:rsid w:val="007529B9"/>
    <w:rsid w:val="00756EB2"/>
    <w:rsid w:val="00763E5A"/>
    <w:rsid w:val="00767D27"/>
    <w:rsid w:val="00773E95"/>
    <w:rsid w:val="007A74BB"/>
    <w:rsid w:val="007A799B"/>
    <w:rsid w:val="007D3FF6"/>
    <w:rsid w:val="007D4BCE"/>
    <w:rsid w:val="007F627A"/>
    <w:rsid w:val="007F789F"/>
    <w:rsid w:val="00810539"/>
    <w:rsid w:val="00821C51"/>
    <w:rsid w:val="00823598"/>
    <w:rsid w:val="0083253A"/>
    <w:rsid w:val="008B3DDE"/>
    <w:rsid w:val="008D50C8"/>
    <w:rsid w:val="008D685C"/>
    <w:rsid w:val="008D6D4B"/>
    <w:rsid w:val="008F7153"/>
    <w:rsid w:val="009045F2"/>
    <w:rsid w:val="009228DE"/>
    <w:rsid w:val="0093419E"/>
    <w:rsid w:val="00966900"/>
    <w:rsid w:val="00984CF0"/>
    <w:rsid w:val="009B0F47"/>
    <w:rsid w:val="009B7369"/>
    <w:rsid w:val="00A42740"/>
    <w:rsid w:val="00A432D0"/>
    <w:rsid w:val="00A72A2A"/>
    <w:rsid w:val="00A72C9C"/>
    <w:rsid w:val="00A75B34"/>
    <w:rsid w:val="00AA47DB"/>
    <w:rsid w:val="00AC24EB"/>
    <w:rsid w:val="00AE1FBA"/>
    <w:rsid w:val="00B07DFF"/>
    <w:rsid w:val="00B175E1"/>
    <w:rsid w:val="00B322D9"/>
    <w:rsid w:val="00B4437B"/>
    <w:rsid w:val="00B724F3"/>
    <w:rsid w:val="00B90F30"/>
    <w:rsid w:val="00BA3301"/>
    <w:rsid w:val="00BB05D8"/>
    <w:rsid w:val="00BF35E4"/>
    <w:rsid w:val="00C05164"/>
    <w:rsid w:val="00C064CE"/>
    <w:rsid w:val="00C108EB"/>
    <w:rsid w:val="00C14C5F"/>
    <w:rsid w:val="00C169D2"/>
    <w:rsid w:val="00C23C13"/>
    <w:rsid w:val="00C437BB"/>
    <w:rsid w:val="00C4769C"/>
    <w:rsid w:val="00C51A36"/>
    <w:rsid w:val="00C8683F"/>
    <w:rsid w:val="00C9103C"/>
    <w:rsid w:val="00CA282B"/>
    <w:rsid w:val="00CA3870"/>
    <w:rsid w:val="00CB17FA"/>
    <w:rsid w:val="00CC43C4"/>
    <w:rsid w:val="00CC542A"/>
    <w:rsid w:val="00D8022D"/>
    <w:rsid w:val="00D84B93"/>
    <w:rsid w:val="00D95B79"/>
    <w:rsid w:val="00DB5920"/>
    <w:rsid w:val="00DD6052"/>
    <w:rsid w:val="00DE29AD"/>
    <w:rsid w:val="00E0364F"/>
    <w:rsid w:val="00E24AE5"/>
    <w:rsid w:val="00E3374F"/>
    <w:rsid w:val="00E45CAE"/>
    <w:rsid w:val="00E60C21"/>
    <w:rsid w:val="00E64935"/>
    <w:rsid w:val="00E73E3A"/>
    <w:rsid w:val="00E75107"/>
    <w:rsid w:val="00E85896"/>
    <w:rsid w:val="00EB7D18"/>
    <w:rsid w:val="00EC21EC"/>
    <w:rsid w:val="00EE39C7"/>
    <w:rsid w:val="00F21AC4"/>
    <w:rsid w:val="00F40524"/>
    <w:rsid w:val="00F436C4"/>
    <w:rsid w:val="00F715A4"/>
    <w:rsid w:val="00F76BC0"/>
    <w:rsid w:val="00FB7E83"/>
    <w:rsid w:val="00FC0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4592C221"/>
  <w15:chartTrackingRefBased/>
  <w15:docId w15:val="{2340B727-5459-4189-A24B-8D644301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0F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F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F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0F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F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F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FC4"/>
    <w:rPr>
      <w:rFonts w:eastAsiaTheme="majorEastAsia" w:cstheme="majorBidi"/>
      <w:color w:val="272727" w:themeColor="text1" w:themeTint="D8"/>
    </w:rPr>
  </w:style>
  <w:style w:type="paragraph" w:styleId="Title">
    <w:name w:val="Title"/>
    <w:basedOn w:val="Normal"/>
    <w:next w:val="Normal"/>
    <w:link w:val="TitleChar"/>
    <w:uiPriority w:val="10"/>
    <w:qFormat/>
    <w:rsid w:val="00170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FC4"/>
    <w:pPr>
      <w:spacing w:before="160"/>
      <w:jc w:val="center"/>
    </w:pPr>
    <w:rPr>
      <w:i/>
      <w:iCs/>
      <w:color w:val="404040" w:themeColor="text1" w:themeTint="BF"/>
    </w:rPr>
  </w:style>
  <w:style w:type="character" w:customStyle="1" w:styleId="QuoteChar">
    <w:name w:val="Quote Char"/>
    <w:basedOn w:val="DefaultParagraphFont"/>
    <w:link w:val="Quote"/>
    <w:uiPriority w:val="29"/>
    <w:rsid w:val="00170FC4"/>
    <w:rPr>
      <w:i/>
      <w:iCs/>
      <w:color w:val="404040" w:themeColor="text1" w:themeTint="BF"/>
    </w:rPr>
  </w:style>
  <w:style w:type="paragraph" w:styleId="ListParagraph">
    <w:name w:val="List Paragraph"/>
    <w:basedOn w:val="Normal"/>
    <w:uiPriority w:val="34"/>
    <w:qFormat/>
    <w:rsid w:val="00170FC4"/>
    <w:pPr>
      <w:ind w:left="720"/>
      <w:contextualSpacing/>
    </w:pPr>
  </w:style>
  <w:style w:type="character" w:styleId="IntenseEmphasis">
    <w:name w:val="Intense Emphasis"/>
    <w:basedOn w:val="DefaultParagraphFont"/>
    <w:uiPriority w:val="21"/>
    <w:qFormat/>
    <w:rsid w:val="00170FC4"/>
    <w:rPr>
      <w:i/>
      <w:iCs/>
      <w:color w:val="0F4761" w:themeColor="accent1" w:themeShade="BF"/>
    </w:rPr>
  </w:style>
  <w:style w:type="paragraph" w:styleId="IntenseQuote">
    <w:name w:val="Intense Quote"/>
    <w:basedOn w:val="Normal"/>
    <w:next w:val="Normal"/>
    <w:link w:val="IntenseQuoteChar"/>
    <w:uiPriority w:val="30"/>
    <w:qFormat/>
    <w:rsid w:val="00170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FC4"/>
    <w:rPr>
      <w:i/>
      <w:iCs/>
      <w:color w:val="0F4761" w:themeColor="accent1" w:themeShade="BF"/>
    </w:rPr>
  </w:style>
  <w:style w:type="character" w:styleId="IntenseReference">
    <w:name w:val="Intense Reference"/>
    <w:basedOn w:val="DefaultParagraphFont"/>
    <w:uiPriority w:val="32"/>
    <w:qFormat/>
    <w:rsid w:val="00170FC4"/>
    <w:rPr>
      <w:b/>
      <w:bCs/>
      <w:smallCaps/>
      <w:color w:val="0F4761" w:themeColor="accent1" w:themeShade="BF"/>
      <w:spacing w:val="5"/>
    </w:rPr>
  </w:style>
  <w:style w:type="table" w:styleId="TableGrid">
    <w:name w:val="Table Grid"/>
    <w:basedOn w:val="TableNormal"/>
    <w:uiPriority w:val="39"/>
    <w:rsid w:val="00654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282"/>
  </w:style>
  <w:style w:type="paragraph" w:styleId="Footer">
    <w:name w:val="footer"/>
    <w:basedOn w:val="Normal"/>
    <w:link w:val="FooterChar"/>
    <w:uiPriority w:val="99"/>
    <w:unhideWhenUsed/>
    <w:rsid w:val="006F1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282"/>
  </w:style>
  <w:style w:type="paragraph" w:styleId="NormalWeb">
    <w:name w:val="Normal (Web)"/>
    <w:basedOn w:val="Normal"/>
    <w:uiPriority w:val="99"/>
    <w:semiHidden/>
    <w:unhideWhenUsed/>
    <w:rsid w:val="009045F2"/>
    <w:rPr>
      <w:rFonts w:ascii="Times New Roman" w:hAnsi="Times New Roman" w:cs="Times New Roman"/>
    </w:rPr>
  </w:style>
  <w:style w:type="character" w:styleId="Hyperlink">
    <w:name w:val="Hyperlink"/>
    <w:basedOn w:val="DefaultParagraphFont"/>
    <w:uiPriority w:val="99"/>
    <w:unhideWhenUsed/>
    <w:rsid w:val="00550B3D"/>
    <w:rPr>
      <w:color w:val="467886" w:themeColor="hyperlink"/>
      <w:u w:val="single"/>
    </w:rPr>
  </w:style>
  <w:style w:type="character" w:styleId="UnresolvedMention">
    <w:name w:val="Unresolved Mention"/>
    <w:basedOn w:val="DefaultParagraphFont"/>
    <w:uiPriority w:val="99"/>
    <w:semiHidden/>
    <w:unhideWhenUsed/>
    <w:rsid w:val="00550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76524">
      <w:bodyDiv w:val="1"/>
      <w:marLeft w:val="0"/>
      <w:marRight w:val="0"/>
      <w:marTop w:val="0"/>
      <w:marBottom w:val="0"/>
      <w:divBdr>
        <w:top w:val="none" w:sz="0" w:space="0" w:color="auto"/>
        <w:left w:val="none" w:sz="0" w:space="0" w:color="auto"/>
        <w:bottom w:val="none" w:sz="0" w:space="0" w:color="auto"/>
        <w:right w:val="none" w:sz="0" w:space="0" w:color="auto"/>
      </w:divBdr>
    </w:div>
    <w:div w:id="117336380">
      <w:bodyDiv w:val="1"/>
      <w:marLeft w:val="0"/>
      <w:marRight w:val="0"/>
      <w:marTop w:val="0"/>
      <w:marBottom w:val="0"/>
      <w:divBdr>
        <w:top w:val="none" w:sz="0" w:space="0" w:color="auto"/>
        <w:left w:val="none" w:sz="0" w:space="0" w:color="auto"/>
        <w:bottom w:val="none" w:sz="0" w:space="0" w:color="auto"/>
        <w:right w:val="none" w:sz="0" w:space="0" w:color="auto"/>
      </w:divBdr>
    </w:div>
    <w:div w:id="181938796">
      <w:bodyDiv w:val="1"/>
      <w:marLeft w:val="0"/>
      <w:marRight w:val="0"/>
      <w:marTop w:val="0"/>
      <w:marBottom w:val="0"/>
      <w:divBdr>
        <w:top w:val="none" w:sz="0" w:space="0" w:color="auto"/>
        <w:left w:val="none" w:sz="0" w:space="0" w:color="auto"/>
        <w:bottom w:val="none" w:sz="0" w:space="0" w:color="auto"/>
        <w:right w:val="none" w:sz="0" w:space="0" w:color="auto"/>
      </w:divBdr>
    </w:div>
    <w:div w:id="200093335">
      <w:bodyDiv w:val="1"/>
      <w:marLeft w:val="0"/>
      <w:marRight w:val="0"/>
      <w:marTop w:val="0"/>
      <w:marBottom w:val="0"/>
      <w:divBdr>
        <w:top w:val="none" w:sz="0" w:space="0" w:color="auto"/>
        <w:left w:val="none" w:sz="0" w:space="0" w:color="auto"/>
        <w:bottom w:val="none" w:sz="0" w:space="0" w:color="auto"/>
        <w:right w:val="none" w:sz="0" w:space="0" w:color="auto"/>
      </w:divBdr>
    </w:div>
    <w:div w:id="252469424">
      <w:bodyDiv w:val="1"/>
      <w:marLeft w:val="0"/>
      <w:marRight w:val="0"/>
      <w:marTop w:val="0"/>
      <w:marBottom w:val="0"/>
      <w:divBdr>
        <w:top w:val="none" w:sz="0" w:space="0" w:color="auto"/>
        <w:left w:val="none" w:sz="0" w:space="0" w:color="auto"/>
        <w:bottom w:val="none" w:sz="0" w:space="0" w:color="auto"/>
        <w:right w:val="none" w:sz="0" w:space="0" w:color="auto"/>
      </w:divBdr>
    </w:div>
    <w:div w:id="314795499">
      <w:bodyDiv w:val="1"/>
      <w:marLeft w:val="0"/>
      <w:marRight w:val="0"/>
      <w:marTop w:val="0"/>
      <w:marBottom w:val="0"/>
      <w:divBdr>
        <w:top w:val="none" w:sz="0" w:space="0" w:color="auto"/>
        <w:left w:val="none" w:sz="0" w:space="0" w:color="auto"/>
        <w:bottom w:val="none" w:sz="0" w:space="0" w:color="auto"/>
        <w:right w:val="none" w:sz="0" w:space="0" w:color="auto"/>
      </w:divBdr>
    </w:div>
    <w:div w:id="404837588">
      <w:bodyDiv w:val="1"/>
      <w:marLeft w:val="0"/>
      <w:marRight w:val="0"/>
      <w:marTop w:val="0"/>
      <w:marBottom w:val="0"/>
      <w:divBdr>
        <w:top w:val="none" w:sz="0" w:space="0" w:color="auto"/>
        <w:left w:val="none" w:sz="0" w:space="0" w:color="auto"/>
        <w:bottom w:val="none" w:sz="0" w:space="0" w:color="auto"/>
        <w:right w:val="none" w:sz="0" w:space="0" w:color="auto"/>
      </w:divBdr>
    </w:div>
    <w:div w:id="452754450">
      <w:bodyDiv w:val="1"/>
      <w:marLeft w:val="0"/>
      <w:marRight w:val="0"/>
      <w:marTop w:val="0"/>
      <w:marBottom w:val="0"/>
      <w:divBdr>
        <w:top w:val="none" w:sz="0" w:space="0" w:color="auto"/>
        <w:left w:val="none" w:sz="0" w:space="0" w:color="auto"/>
        <w:bottom w:val="none" w:sz="0" w:space="0" w:color="auto"/>
        <w:right w:val="none" w:sz="0" w:space="0" w:color="auto"/>
      </w:divBdr>
    </w:div>
    <w:div w:id="617639384">
      <w:bodyDiv w:val="1"/>
      <w:marLeft w:val="0"/>
      <w:marRight w:val="0"/>
      <w:marTop w:val="0"/>
      <w:marBottom w:val="0"/>
      <w:divBdr>
        <w:top w:val="none" w:sz="0" w:space="0" w:color="auto"/>
        <w:left w:val="none" w:sz="0" w:space="0" w:color="auto"/>
        <w:bottom w:val="none" w:sz="0" w:space="0" w:color="auto"/>
        <w:right w:val="none" w:sz="0" w:space="0" w:color="auto"/>
      </w:divBdr>
    </w:div>
    <w:div w:id="620965830">
      <w:bodyDiv w:val="1"/>
      <w:marLeft w:val="0"/>
      <w:marRight w:val="0"/>
      <w:marTop w:val="0"/>
      <w:marBottom w:val="0"/>
      <w:divBdr>
        <w:top w:val="none" w:sz="0" w:space="0" w:color="auto"/>
        <w:left w:val="none" w:sz="0" w:space="0" w:color="auto"/>
        <w:bottom w:val="none" w:sz="0" w:space="0" w:color="auto"/>
        <w:right w:val="none" w:sz="0" w:space="0" w:color="auto"/>
      </w:divBdr>
    </w:div>
    <w:div w:id="621814574">
      <w:bodyDiv w:val="1"/>
      <w:marLeft w:val="0"/>
      <w:marRight w:val="0"/>
      <w:marTop w:val="0"/>
      <w:marBottom w:val="0"/>
      <w:divBdr>
        <w:top w:val="none" w:sz="0" w:space="0" w:color="auto"/>
        <w:left w:val="none" w:sz="0" w:space="0" w:color="auto"/>
        <w:bottom w:val="none" w:sz="0" w:space="0" w:color="auto"/>
        <w:right w:val="none" w:sz="0" w:space="0" w:color="auto"/>
      </w:divBdr>
    </w:div>
    <w:div w:id="625310323">
      <w:bodyDiv w:val="1"/>
      <w:marLeft w:val="0"/>
      <w:marRight w:val="0"/>
      <w:marTop w:val="0"/>
      <w:marBottom w:val="0"/>
      <w:divBdr>
        <w:top w:val="none" w:sz="0" w:space="0" w:color="auto"/>
        <w:left w:val="none" w:sz="0" w:space="0" w:color="auto"/>
        <w:bottom w:val="none" w:sz="0" w:space="0" w:color="auto"/>
        <w:right w:val="none" w:sz="0" w:space="0" w:color="auto"/>
      </w:divBdr>
    </w:div>
    <w:div w:id="754320422">
      <w:bodyDiv w:val="1"/>
      <w:marLeft w:val="0"/>
      <w:marRight w:val="0"/>
      <w:marTop w:val="0"/>
      <w:marBottom w:val="0"/>
      <w:divBdr>
        <w:top w:val="none" w:sz="0" w:space="0" w:color="auto"/>
        <w:left w:val="none" w:sz="0" w:space="0" w:color="auto"/>
        <w:bottom w:val="none" w:sz="0" w:space="0" w:color="auto"/>
        <w:right w:val="none" w:sz="0" w:space="0" w:color="auto"/>
      </w:divBdr>
    </w:div>
    <w:div w:id="759252235">
      <w:bodyDiv w:val="1"/>
      <w:marLeft w:val="0"/>
      <w:marRight w:val="0"/>
      <w:marTop w:val="0"/>
      <w:marBottom w:val="0"/>
      <w:divBdr>
        <w:top w:val="none" w:sz="0" w:space="0" w:color="auto"/>
        <w:left w:val="none" w:sz="0" w:space="0" w:color="auto"/>
        <w:bottom w:val="none" w:sz="0" w:space="0" w:color="auto"/>
        <w:right w:val="none" w:sz="0" w:space="0" w:color="auto"/>
      </w:divBdr>
    </w:div>
    <w:div w:id="770584320">
      <w:bodyDiv w:val="1"/>
      <w:marLeft w:val="0"/>
      <w:marRight w:val="0"/>
      <w:marTop w:val="0"/>
      <w:marBottom w:val="0"/>
      <w:divBdr>
        <w:top w:val="none" w:sz="0" w:space="0" w:color="auto"/>
        <w:left w:val="none" w:sz="0" w:space="0" w:color="auto"/>
        <w:bottom w:val="none" w:sz="0" w:space="0" w:color="auto"/>
        <w:right w:val="none" w:sz="0" w:space="0" w:color="auto"/>
      </w:divBdr>
    </w:div>
    <w:div w:id="887764111">
      <w:bodyDiv w:val="1"/>
      <w:marLeft w:val="0"/>
      <w:marRight w:val="0"/>
      <w:marTop w:val="0"/>
      <w:marBottom w:val="0"/>
      <w:divBdr>
        <w:top w:val="none" w:sz="0" w:space="0" w:color="auto"/>
        <w:left w:val="none" w:sz="0" w:space="0" w:color="auto"/>
        <w:bottom w:val="none" w:sz="0" w:space="0" w:color="auto"/>
        <w:right w:val="none" w:sz="0" w:space="0" w:color="auto"/>
      </w:divBdr>
    </w:div>
    <w:div w:id="944845285">
      <w:bodyDiv w:val="1"/>
      <w:marLeft w:val="0"/>
      <w:marRight w:val="0"/>
      <w:marTop w:val="0"/>
      <w:marBottom w:val="0"/>
      <w:divBdr>
        <w:top w:val="none" w:sz="0" w:space="0" w:color="auto"/>
        <w:left w:val="none" w:sz="0" w:space="0" w:color="auto"/>
        <w:bottom w:val="none" w:sz="0" w:space="0" w:color="auto"/>
        <w:right w:val="none" w:sz="0" w:space="0" w:color="auto"/>
      </w:divBdr>
    </w:div>
    <w:div w:id="1118452280">
      <w:bodyDiv w:val="1"/>
      <w:marLeft w:val="0"/>
      <w:marRight w:val="0"/>
      <w:marTop w:val="0"/>
      <w:marBottom w:val="0"/>
      <w:divBdr>
        <w:top w:val="none" w:sz="0" w:space="0" w:color="auto"/>
        <w:left w:val="none" w:sz="0" w:space="0" w:color="auto"/>
        <w:bottom w:val="none" w:sz="0" w:space="0" w:color="auto"/>
        <w:right w:val="none" w:sz="0" w:space="0" w:color="auto"/>
      </w:divBdr>
    </w:div>
    <w:div w:id="1166556127">
      <w:bodyDiv w:val="1"/>
      <w:marLeft w:val="0"/>
      <w:marRight w:val="0"/>
      <w:marTop w:val="0"/>
      <w:marBottom w:val="0"/>
      <w:divBdr>
        <w:top w:val="none" w:sz="0" w:space="0" w:color="auto"/>
        <w:left w:val="none" w:sz="0" w:space="0" w:color="auto"/>
        <w:bottom w:val="none" w:sz="0" w:space="0" w:color="auto"/>
        <w:right w:val="none" w:sz="0" w:space="0" w:color="auto"/>
      </w:divBdr>
    </w:div>
    <w:div w:id="1216700876">
      <w:bodyDiv w:val="1"/>
      <w:marLeft w:val="0"/>
      <w:marRight w:val="0"/>
      <w:marTop w:val="0"/>
      <w:marBottom w:val="0"/>
      <w:divBdr>
        <w:top w:val="none" w:sz="0" w:space="0" w:color="auto"/>
        <w:left w:val="none" w:sz="0" w:space="0" w:color="auto"/>
        <w:bottom w:val="none" w:sz="0" w:space="0" w:color="auto"/>
        <w:right w:val="none" w:sz="0" w:space="0" w:color="auto"/>
      </w:divBdr>
    </w:div>
    <w:div w:id="1254246998">
      <w:bodyDiv w:val="1"/>
      <w:marLeft w:val="0"/>
      <w:marRight w:val="0"/>
      <w:marTop w:val="0"/>
      <w:marBottom w:val="0"/>
      <w:divBdr>
        <w:top w:val="none" w:sz="0" w:space="0" w:color="auto"/>
        <w:left w:val="none" w:sz="0" w:space="0" w:color="auto"/>
        <w:bottom w:val="none" w:sz="0" w:space="0" w:color="auto"/>
        <w:right w:val="none" w:sz="0" w:space="0" w:color="auto"/>
      </w:divBdr>
    </w:div>
    <w:div w:id="1272322934">
      <w:bodyDiv w:val="1"/>
      <w:marLeft w:val="0"/>
      <w:marRight w:val="0"/>
      <w:marTop w:val="0"/>
      <w:marBottom w:val="0"/>
      <w:divBdr>
        <w:top w:val="none" w:sz="0" w:space="0" w:color="auto"/>
        <w:left w:val="none" w:sz="0" w:space="0" w:color="auto"/>
        <w:bottom w:val="none" w:sz="0" w:space="0" w:color="auto"/>
        <w:right w:val="none" w:sz="0" w:space="0" w:color="auto"/>
      </w:divBdr>
    </w:div>
    <w:div w:id="1275014990">
      <w:bodyDiv w:val="1"/>
      <w:marLeft w:val="0"/>
      <w:marRight w:val="0"/>
      <w:marTop w:val="0"/>
      <w:marBottom w:val="0"/>
      <w:divBdr>
        <w:top w:val="none" w:sz="0" w:space="0" w:color="auto"/>
        <w:left w:val="none" w:sz="0" w:space="0" w:color="auto"/>
        <w:bottom w:val="none" w:sz="0" w:space="0" w:color="auto"/>
        <w:right w:val="none" w:sz="0" w:space="0" w:color="auto"/>
      </w:divBdr>
    </w:div>
    <w:div w:id="1337146214">
      <w:bodyDiv w:val="1"/>
      <w:marLeft w:val="0"/>
      <w:marRight w:val="0"/>
      <w:marTop w:val="0"/>
      <w:marBottom w:val="0"/>
      <w:divBdr>
        <w:top w:val="none" w:sz="0" w:space="0" w:color="auto"/>
        <w:left w:val="none" w:sz="0" w:space="0" w:color="auto"/>
        <w:bottom w:val="none" w:sz="0" w:space="0" w:color="auto"/>
        <w:right w:val="none" w:sz="0" w:space="0" w:color="auto"/>
      </w:divBdr>
    </w:div>
    <w:div w:id="1446122458">
      <w:bodyDiv w:val="1"/>
      <w:marLeft w:val="0"/>
      <w:marRight w:val="0"/>
      <w:marTop w:val="0"/>
      <w:marBottom w:val="0"/>
      <w:divBdr>
        <w:top w:val="none" w:sz="0" w:space="0" w:color="auto"/>
        <w:left w:val="none" w:sz="0" w:space="0" w:color="auto"/>
        <w:bottom w:val="none" w:sz="0" w:space="0" w:color="auto"/>
        <w:right w:val="none" w:sz="0" w:space="0" w:color="auto"/>
      </w:divBdr>
    </w:div>
    <w:div w:id="1576009903">
      <w:bodyDiv w:val="1"/>
      <w:marLeft w:val="0"/>
      <w:marRight w:val="0"/>
      <w:marTop w:val="0"/>
      <w:marBottom w:val="0"/>
      <w:divBdr>
        <w:top w:val="none" w:sz="0" w:space="0" w:color="auto"/>
        <w:left w:val="none" w:sz="0" w:space="0" w:color="auto"/>
        <w:bottom w:val="none" w:sz="0" w:space="0" w:color="auto"/>
        <w:right w:val="none" w:sz="0" w:space="0" w:color="auto"/>
      </w:divBdr>
    </w:div>
    <w:div w:id="1579703963">
      <w:bodyDiv w:val="1"/>
      <w:marLeft w:val="0"/>
      <w:marRight w:val="0"/>
      <w:marTop w:val="0"/>
      <w:marBottom w:val="0"/>
      <w:divBdr>
        <w:top w:val="none" w:sz="0" w:space="0" w:color="auto"/>
        <w:left w:val="none" w:sz="0" w:space="0" w:color="auto"/>
        <w:bottom w:val="none" w:sz="0" w:space="0" w:color="auto"/>
        <w:right w:val="none" w:sz="0" w:space="0" w:color="auto"/>
      </w:divBdr>
    </w:div>
    <w:div w:id="1944263870">
      <w:bodyDiv w:val="1"/>
      <w:marLeft w:val="0"/>
      <w:marRight w:val="0"/>
      <w:marTop w:val="0"/>
      <w:marBottom w:val="0"/>
      <w:divBdr>
        <w:top w:val="none" w:sz="0" w:space="0" w:color="auto"/>
        <w:left w:val="none" w:sz="0" w:space="0" w:color="auto"/>
        <w:bottom w:val="none" w:sz="0" w:space="0" w:color="auto"/>
        <w:right w:val="none" w:sz="0" w:space="0" w:color="auto"/>
      </w:divBdr>
    </w:div>
    <w:div w:id="1991250764">
      <w:bodyDiv w:val="1"/>
      <w:marLeft w:val="0"/>
      <w:marRight w:val="0"/>
      <w:marTop w:val="0"/>
      <w:marBottom w:val="0"/>
      <w:divBdr>
        <w:top w:val="none" w:sz="0" w:space="0" w:color="auto"/>
        <w:left w:val="none" w:sz="0" w:space="0" w:color="auto"/>
        <w:bottom w:val="none" w:sz="0" w:space="0" w:color="auto"/>
        <w:right w:val="none" w:sz="0" w:space="0" w:color="auto"/>
      </w:divBdr>
    </w:div>
    <w:div w:id="21217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leg.gov/EnactedLegislation/SessionLaws/HTML/2025-2026/SL2025-73.html?utm_source=chatgp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shr.nc.gov/policies-forms/employment-records/personnel-records?utm_source=chatgpt.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David Anderson</cp:lastModifiedBy>
  <cp:revision>19</cp:revision>
  <cp:lastPrinted>2025-06-12T16:38:00Z</cp:lastPrinted>
  <dcterms:created xsi:type="dcterms:W3CDTF">2026-04-28T14:33:00Z</dcterms:created>
  <dcterms:modified xsi:type="dcterms:W3CDTF">2026-08-12T17:41:00Z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2025-03-12T19:59:01Z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68d99623-9127-448b-b1e3-e7e5d550eec9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